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59" w:rsidRDefault="00371759" w:rsidP="00371759">
      <w:pPr>
        <w:rPr>
          <w:b/>
        </w:rPr>
      </w:pPr>
    </w:p>
    <w:p w:rsidR="00371759" w:rsidRPr="00B10296" w:rsidRDefault="00371759" w:rsidP="00371759">
      <w:pPr>
        <w:rPr>
          <w:b/>
        </w:rPr>
      </w:pPr>
      <w:r w:rsidRPr="00B10296">
        <w:rPr>
          <w:b/>
        </w:rPr>
        <w:t xml:space="preserve">Opdracht </w:t>
      </w:r>
      <w:r>
        <w:rPr>
          <w:b/>
        </w:rPr>
        <w:t>3.</w:t>
      </w:r>
      <w:r w:rsidRPr="00B10296">
        <w:rPr>
          <w:b/>
        </w:rPr>
        <w:t>1</w:t>
      </w:r>
    </w:p>
    <w:p w:rsidR="008A5FAB" w:rsidRDefault="008A5FAB" w:rsidP="00371759"/>
    <w:p w:rsidR="00371759" w:rsidRDefault="00371759" w:rsidP="00371759">
      <w:r>
        <w:t>Over het loon dat je ontvangt betaal je loonheffing: belastingen en sociale premies. De loonheffing in een land bedraagt 30% van het loon en wordt op voorhand door de werkgever ingehouden. Wat je ontvangt is niet het brutoloon maar het nettoloon ( dat is brutoloon min de loonheffing). Op het einde van het jaar wordt nagegaan of de loonheffing juist was. Als je teveel loonheffing hebt betaald kun je dat terugvorderen, heb je te weinig betaald dan moet je alsnog betalen.</w:t>
      </w:r>
    </w:p>
    <w:p w:rsidR="00371759" w:rsidRDefault="00371759" w:rsidP="00371759">
      <w:r>
        <w:t>Maar let op: iedere belastingplichtige krijgt een algemene heffingskorting van € 2.000 en zij die werken krijgen een extra heffingskorting van € 1.500.</w:t>
      </w:r>
    </w:p>
    <w:p w:rsidR="00371759" w:rsidRDefault="00371759" w:rsidP="00371759"/>
    <w:p w:rsidR="00371759" w:rsidRDefault="00371759" w:rsidP="00371759">
      <w:r>
        <w:t>Hugo werkte van januari tot en met augustus fulltime en verdiende daarmee € 2.000 bruto per maand. Sinds september studeert Hugo en werkt hij nog maar 15 uur per week. Zijn brutoloon bedraagt nu € 800 per maand. Maandelijks is er telkens € 400 aan loonheffing ingehouden door zijn baas.</w:t>
      </w:r>
    </w:p>
    <w:p w:rsidR="00371759" w:rsidRDefault="00371759" w:rsidP="00371759">
      <w:pPr>
        <w:ind w:left="426" w:hanging="426"/>
      </w:pPr>
      <w:r>
        <w:t xml:space="preserve">a. </w:t>
      </w:r>
      <w:r>
        <w:tab/>
        <w:t>Bereken de ingehouden loonheffing op jaarbasis.</w:t>
      </w:r>
    </w:p>
    <w:p w:rsidR="00371759" w:rsidRDefault="00371759" w:rsidP="00371759">
      <w:pPr>
        <w:ind w:left="426" w:hanging="426"/>
      </w:pPr>
      <w:r>
        <w:t>b.</w:t>
      </w:r>
      <w:r>
        <w:tab/>
        <w:t>Bereken de totale loonheffing die Hugo moet betalen.</w:t>
      </w:r>
    </w:p>
    <w:p w:rsidR="00371759" w:rsidRDefault="00371759" w:rsidP="00371759">
      <w:pPr>
        <w:ind w:left="426" w:hanging="426"/>
      </w:pPr>
      <w:r>
        <w:t>c.</w:t>
      </w:r>
      <w:r>
        <w:tab/>
        <w:t>Hoeveel loonheffing kan Hugo terugvorderen?</w:t>
      </w:r>
    </w:p>
    <w:p w:rsidR="00371759" w:rsidRDefault="00371759" w:rsidP="00371759">
      <w:pPr>
        <w:ind w:left="426" w:hanging="426"/>
      </w:pPr>
      <w:r>
        <w:t>d.</w:t>
      </w:r>
      <w:r>
        <w:tab/>
        <w:t>Hoeveel loonheffing betaalt Hugo gemiddeld?</w:t>
      </w:r>
    </w:p>
    <w:p w:rsidR="00371759" w:rsidRDefault="00371759" w:rsidP="00371759">
      <w:pPr>
        <w:ind w:left="426" w:hanging="426"/>
      </w:pPr>
    </w:p>
    <w:p w:rsidR="00371759" w:rsidRDefault="00371759" w:rsidP="00371759">
      <w:pPr>
        <w:ind w:left="426" w:hanging="426"/>
      </w:pPr>
    </w:p>
    <w:p w:rsidR="00371759" w:rsidRPr="003F00EF" w:rsidRDefault="00371759" w:rsidP="00371759">
      <w:pPr>
        <w:ind w:left="426" w:hanging="426"/>
        <w:rPr>
          <w:b/>
        </w:rPr>
      </w:pPr>
      <w:r w:rsidRPr="003F00EF">
        <w:rPr>
          <w:b/>
        </w:rPr>
        <w:t xml:space="preserve">Opdracht </w:t>
      </w:r>
      <w:r>
        <w:rPr>
          <w:b/>
        </w:rPr>
        <w:t>3.</w:t>
      </w:r>
      <w:r w:rsidRPr="003F00EF">
        <w:rPr>
          <w:b/>
        </w:rPr>
        <w:t>2</w:t>
      </w:r>
    </w:p>
    <w:p w:rsidR="00371759" w:rsidRPr="008A5FAB" w:rsidRDefault="00371759" w:rsidP="008A5FAB">
      <w:r w:rsidRPr="008A5FAB">
        <w:t>Pieter de Graaf werkt en heeft een inkomen van € 40.000. Hij heeft € 2.000 aan aftrekposten.</w:t>
      </w:r>
    </w:p>
    <w:p w:rsidR="00371759" w:rsidRPr="00F4439F" w:rsidRDefault="00371759" w:rsidP="008A5FAB">
      <w:r w:rsidRPr="008A5FAB">
        <w:t>De inkomensheffing heeft 2 schijven:</w:t>
      </w:r>
      <w:r w:rsidRPr="00F4439F">
        <w:br/>
      </w:r>
    </w:p>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tblPr>
      <w:tblGrid>
        <w:gridCol w:w="843"/>
        <w:gridCol w:w="2444"/>
        <w:gridCol w:w="3484"/>
      </w:tblGrid>
      <w:tr w:rsidR="00371759" w:rsidRPr="008A5FAB" w:rsidTr="008A5FAB">
        <w:tc>
          <w:tcPr>
            <w:tcW w:w="0" w:type="auto"/>
            <w:shd w:val="clear" w:color="auto" w:fill="auto"/>
            <w:vAlign w:val="center"/>
          </w:tcPr>
          <w:p w:rsidR="00371759" w:rsidRPr="008A5FAB" w:rsidRDefault="008A5FAB" w:rsidP="008A5FAB">
            <w:pPr>
              <w:rPr>
                <w:rFonts w:cs="Calibri"/>
                <w:b/>
              </w:rPr>
            </w:pPr>
            <w:r>
              <w:rPr>
                <w:rFonts w:cs="Calibri"/>
                <w:b/>
              </w:rPr>
              <w:t>s</w:t>
            </w:r>
            <w:r w:rsidR="00371759" w:rsidRPr="008A5FAB">
              <w:rPr>
                <w:rFonts w:cs="Calibri"/>
                <w:b/>
              </w:rPr>
              <w:t>chijf</w:t>
            </w:r>
          </w:p>
        </w:tc>
        <w:tc>
          <w:tcPr>
            <w:tcW w:w="0" w:type="auto"/>
            <w:shd w:val="clear" w:color="auto" w:fill="auto"/>
            <w:vAlign w:val="center"/>
          </w:tcPr>
          <w:p w:rsidR="00371759" w:rsidRPr="008A5FAB" w:rsidRDefault="00371759" w:rsidP="008A5FAB">
            <w:pPr>
              <w:rPr>
                <w:rFonts w:cs="Calibri"/>
                <w:b/>
              </w:rPr>
            </w:pPr>
            <w:r w:rsidRPr="008A5FAB">
              <w:rPr>
                <w:rFonts w:cs="Calibri"/>
                <w:b/>
              </w:rPr>
              <w:t>omvang schijf</w:t>
            </w:r>
          </w:p>
        </w:tc>
        <w:tc>
          <w:tcPr>
            <w:tcW w:w="0" w:type="auto"/>
            <w:shd w:val="clear" w:color="auto" w:fill="auto"/>
            <w:vAlign w:val="center"/>
          </w:tcPr>
          <w:p w:rsidR="00371759" w:rsidRPr="008A5FAB" w:rsidRDefault="00371759" w:rsidP="008A5FAB">
            <w:pPr>
              <w:rPr>
                <w:rFonts w:cs="Calibri"/>
                <w:b/>
              </w:rPr>
            </w:pPr>
            <w:r w:rsidRPr="008A5FAB">
              <w:rPr>
                <w:rFonts w:cs="Calibri"/>
                <w:b/>
              </w:rPr>
              <w:t>percentage inkomensheffing</w:t>
            </w:r>
          </w:p>
        </w:tc>
      </w:tr>
      <w:tr w:rsidR="00371759" w:rsidRPr="00F4439F" w:rsidTr="008A5FAB">
        <w:tc>
          <w:tcPr>
            <w:tcW w:w="0" w:type="auto"/>
            <w:shd w:val="clear" w:color="auto" w:fill="auto"/>
          </w:tcPr>
          <w:p w:rsidR="00371759" w:rsidRPr="00F4439F" w:rsidRDefault="00371759" w:rsidP="00AF4C33">
            <w:pPr>
              <w:jc w:val="center"/>
              <w:rPr>
                <w:rFonts w:cs="Calibri"/>
              </w:rPr>
            </w:pPr>
            <w:r w:rsidRPr="00F4439F">
              <w:rPr>
                <w:rFonts w:cs="Calibri"/>
              </w:rPr>
              <w:t>1</w:t>
            </w:r>
          </w:p>
        </w:tc>
        <w:tc>
          <w:tcPr>
            <w:tcW w:w="0" w:type="auto"/>
            <w:shd w:val="clear" w:color="auto" w:fill="auto"/>
          </w:tcPr>
          <w:p w:rsidR="00371759" w:rsidRPr="00F4439F" w:rsidRDefault="00371759" w:rsidP="00AF4C33">
            <w:pPr>
              <w:jc w:val="center"/>
              <w:rPr>
                <w:rFonts w:cs="Calibri"/>
              </w:rPr>
            </w:pPr>
            <w:r w:rsidRPr="00F4439F">
              <w:rPr>
                <w:rFonts w:cs="Calibri"/>
              </w:rPr>
              <w:t xml:space="preserve">€ </w:t>
            </w:r>
            <w:r>
              <w:rPr>
                <w:rFonts w:cs="Calibri"/>
              </w:rPr>
              <w:t>68</w:t>
            </w:r>
            <w:r w:rsidRPr="00F4439F">
              <w:rPr>
                <w:rFonts w:cs="Calibri"/>
              </w:rPr>
              <w:t>.</w:t>
            </w:r>
            <w:r>
              <w:rPr>
                <w:rFonts w:cs="Calibri"/>
              </w:rPr>
              <w:t>507</w:t>
            </w:r>
          </w:p>
        </w:tc>
        <w:tc>
          <w:tcPr>
            <w:tcW w:w="0" w:type="auto"/>
            <w:shd w:val="clear" w:color="auto" w:fill="auto"/>
          </w:tcPr>
          <w:p w:rsidR="00371759" w:rsidRPr="00F4439F" w:rsidRDefault="00371759" w:rsidP="00AF4C33">
            <w:pPr>
              <w:jc w:val="center"/>
              <w:rPr>
                <w:rFonts w:cs="Calibri"/>
              </w:rPr>
            </w:pPr>
            <w:r w:rsidRPr="00F4439F">
              <w:rPr>
                <w:rFonts w:cs="Calibri"/>
              </w:rPr>
              <w:t>3</w:t>
            </w:r>
            <w:r>
              <w:rPr>
                <w:rFonts w:cs="Calibri"/>
              </w:rPr>
              <w:t>7</w:t>
            </w:r>
            <w:r w:rsidRPr="00F4439F">
              <w:rPr>
                <w:rFonts w:cs="Calibri"/>
              </w:rPr>
              <w:t>,</w:t>
            </w:r>
            <w:r>
              <w:rPr>
                <w:rFonts w:cs="Calibri"/>
              </w:rPr>
              <w:t>1</w:t>
            </w:r>
            <w:r w:rsidRPr="00F4439F">
              <w:rPr>
                <w:rFonts w:cs="Calibri"/>
              </w:rPr>
              <w:t>%</w:t>
            </w:r>
          </w:p>
        </w:tc>
      </w:tr>
      <w:tr w:rsidR="00371759" w:rsidRPr="00F4439F" w:rsidTr="008A5FAB">
        <w:tc>
          <w:tcPr>
            <w:tcW w:w="0" w:type="auto"/>
            <w:shd w:val="clear" w:color="auto" w:fill="auto"/>
          </w:tcPr>
          <w:p w:rsidR="00371759" w:rsidRPr="00F4439F" w:rsidRDefault="00371759" w:rsidP="00AF4C33">
            <w:pPr>
              <w:jc w:val="center"/>
              <w:rPr>
                <w:rFonts w:cs="Calibri"/>
              </w:rPr>
            </w:pPr>
            <w:r w:rsidRPr="00F4439F">
              <w:rPr>
                <w:rFonts w:cs="Calibri"/>
              </w:rPr>
              <w:t>2</w:t>
            </w:r>
          </w:p>
        </w:tc>
        <w:tc>
          <w:tcPr>
            <w:tcW w:w="0" w:type="auto"/>
            <w:shd w:val="clear" w:color="auto" w:fill="auto"/>
          </w:tcPr>
          <w:p w:rsidR="00371759" w:rsidRPr="00F4439F" w:rsidRDefault="00371759" w:rsidP="00AF4C33">
            <w:pPr>
              <w:jc w:val="center"/>
              <w:rPr>
                <w:rFonts w:cs="Calibri"/>
              </w:rPr>
            </w:pPr>
            <w:r>
              <w:rPr>
                <w:rFonts w:cs="Calibri"/>
              </w:rPr>
              <w:t>rest van het inkomen</w:t>
            </w:r>
          </w:p>
        </w:tc>
        <w:tc>
          <w:tcPr>
            <w:tcW w:w="0" w:type="auto"/>
            <w:shd w:val="clear" w:color="auto" w:fill="auto"/>
          </w:tcPr>
          <w:p w:rsidR="00371759" w:rsidRPr="00F4439F" w:rsidRDefault="00371759" w:rsidP="00AF4C33">
            <w:pPr>
              <w:jc w:val="center"/>
              <w:rPr>
                <w:rFonts w:cs="Calibri"/>
              </w:rPr>
            </w:pPr>
            <w:r>
              <w:rPr>
                <w:rFonts w:cs="Calibri"/>
              </w:rPr>
              <w:t>49,5</w:t>
            </w:r>
            <w:r w:rsidRPr="00F4439F">
              <w:rPr>
                <w:rFonts w:cs="Calibri"/>
              </w:rPr>
              <w:t>%</w:t>
            </w:r>
          </w:p>
        </w:tc>
      </w:tr>
    </w:tbl>
    <w:p w:rsidR="00371759" w:rsidRPr="00F4439F" w:rsidRDefault="00371759" w:rsidP="00371759">
      <w:pPr>
        <w:rPr>
          <w:rFonts w:cs="Calibri"/>
        </w:rPr>
      </w:pPr>
      <w:r w:rsidRPr="00F4439F">
        <w:rPr>
          <w:rFonts w:cs="Calibri"/>
        </w:rPr>
        <w:br/>
        <w:t>De algemene heffingskorting bedraagt € 1.990.</w:t>
      </w:r>
      <w:r w:rsidRPr="00F4439F">
        <w:rPr>
          <w:rFonts w:cs="Calibri"/>
        </w:rPr>
        <w:br/>
        <w:t>De arbeidskorting bedraagt € 1.385.</w:t>
      </w:r>
    </w:p>
    <w:p w:rsidR="00371759" w:rsidRPr="00F4439F" w:rsidRDefault="00371759" w:rsidP="00371759">
      <w:pPr>
        <w:ind w:left="426" w:hanging="426"/>
        <w:rPr>
          <w:rFonts w:cs="Calibri"/>
        </w:rPr>
      </w:pPr>
      <w:r w:rsidRPr="00F4439F">
        <w:rPr>
          <w:rFonts w:cs="Calibri"/>
        </w:rPr>
        <w:t>a.</w:t>
      </w:r>
      <w:r w:rsidRPr="00F4439F">
        <w:rPr>
          <w:rFonts w:cs="Calibri"/>
        </w:rPr>
        <w:tab/>
        <w:t>Bereken de inkomensheffing van Pieter de Graaf.</w:t>
      </w:r>
    </w:p>
    <w:p w:rsidR="00371759" w:rsidRPr="00F4439F" w:rsidRDefault="00371759" w:rsidP="00371759">
      <w:pPr>
        <w:ind w:left="426" w:hanging="426"/>
        <w:rPr>
          <w:rFonts w:cs="Calibri"/>
        </w:rPr>
      </w:pPr>
      <w:r w:rsidRPr="00F4439F">
        <w:rPr>
          <w:rFonts w:cs="Calibri"/>
        </w:rPr>
        <w:t>b.</w:t>
      </w:r>
      <w:r w:rsidRPr="00F4439F">
        <w:rPr>
          <w:rFonts w:cs="Calibri"/>
        </w:rPr>
        <w:tab/>
        <w:t>Bereken het gemiddeld tarief van Pieter de Graaf.</w:t>
      </w:r>
    </w:p>
    <w:p w:rsidR="00371759" w:rsidRPr="00F4439F" w:rsidRDefault="00371759" w:rsidP="00371759">
      <w:pPr>
        <w:ind w:left="426" w:hanging="426"/>
        <w:rPr>
          <w:rFonts w:cs="Calibri"/>
        </w:rPr>
      </w:pPr>
      <w:r w:rsidRPr="00F4439F">
        <w:rPr>
          <w:rFonts w:cs="Calibri"/>
        </w:rPr>
        <w:t>c.</w:t>
      </w:r>
      <w:r w:rsidRPr="00F4439F">
        <w:rPr>
          <w:rFonts w:cs="Calibri"/>
        </w:rPr>
        <w:tab/>
        <w:t>Wat is het marginaal tarief van Pieter de Graaf?</w:t>
      </w:r>
    </w:p>
    <w:p w:rsidR="00371759" w:rsidRPr="00F4439F" w:rsidRDefault="00371759" w:rsidP="00371759">
      <w:pPr>
        <w:ind w:left="426" w:hanging="426"/>
        <w:rPr>
          <w:rFonts w:cs="Calibri"/>
        </w:rPr>
      </w:pPr>
      <w:r w:rsidRPr="00F4439F">
        <w:rPr>
          <w:rFonts w:cs="Calibri"/>
        </w:rPr>
        <w:t>d.</w:t>
      </w:r>
      <w:r w:rsidRPr="00F4439F">
        <w:rPr>
          <w:rFonts w:cs="Calibri"/>
        </w:rPr>
        <w:tab/>
        <w:t>Verklaar waarom het schijventarief een progressief systeem is.</w:t>
      </w:r>
    </w:p>
    <w:p w:rsidR="00371759" w:rsidRPr="00F4439F" w:rsidRDefault="00371759" w:rsidP="00371759">
      <w:pPr>
        <w:rPr>
          <w:rFonts w:cs="Calibri"/>
        </w:rPr>
      </w:pPr>
    </w:p>
    <w:p w:rsidR="00371759" w:rsidRPr="00F4439F" w:rsidRDefault="00371759" w:rsidP="00371759">
      <w:pPr>
        <w:rPr>
          <w:rFonts w:cs="Calibri"/>
        </w:rPr>
      </w:pPr>
      <w:r w:rsidRPr="00F4439F">
        <w:rPr>
          <w:rFonts w:cs="Calibri"/>
        </w:rPr>
        <w:t xml:space="preserve">Paul, de broer van Pieter heeft een eigen bedrijf en een bruto inkomen van € 95.000. Hij woont in een riante villa waarop een hypotheek rust van € 250.000. Over de hypotheeklening betaalt hij 5% rente. De fiscus rekent een huurwaardeforfait van € </w:t>
      </w:r>
      <w:r w:rsidRPr="00F4439F">
        <w:rPr>
          <w:rFonts w:cs="Calibri"/>
        </w:rPr>
        <w:lastRenderedPageBreak/>
        <w:t>900 per jaar: dit wil zeggen dat hij die € 900 bij zijn bruto inkomen moet optellen. Paul reist veel voor zijn werk en heeft daarmee een aftrekpost van € 3.500 per jaar. Verder gaf hij € 2.400 uit aan bijscholing.</w:t>
      </w:r>
    </w:p>
    <w:p w:rsidR="00371759" w:rsidRPr="00F4439F" w:rsidRDefault="00371759" w:rsidP="00371759">
      <w:pPr>
        <w:ind w:left="426" w:hanging="426"/>
        <w:rPr>
          <w:rFonts w:cs="Calibri"/>
        </w:rPr>
      </w:pPr>
      <w:r>
        <w:rPr>
          <w:rFonts w:cs="Calibri"/>
        </w:rPr>
        <w:t>e</w:t>
      </w:r>
      <w:r w:rsidRPr="00F4439F">
        <w:rPr>
          <w:rFonts w:cs="Calibri"/>
        </w:rPr>
        <w:t xml:space="preserve">. </w:t>
      </w:r>
      <w:r w:rsidRPr="00F4439F">
        <w:rPr>
          <w:rFonts w:cs="Calibri"/>
        </w:rPr>
        <w:tab/>
        <w:t>Bereken de inkomensheffing van Paul.</w:t>
      </w:r>
    </w:p>
    <w:p w:rsidR="00371759" w:rsidRPr="00F4439F" w:rsidRDefault="00371759" w:rsidP="00371759">
      <w:pPr>
        <w:ind w:left="426" w:hanging="426"/>
        <w:rPr>
          <w:rFonts w:cs="Calibri"/>
        </w:rPr>
      </w:pPr>
      <w:r>
        <w:rPr>
          <w:rFonts w:cs="Calibri"/>
        </w:rPr>
        <w:t>f</w:t>
      </w:r>
      <w:r w:rsidRPr="00F4439F">
        <w:rPr>
          <w:rFonts w:cs="Calibri"/>
        </w:rPr>
        <w:t>.</w:t>
      </w:r>
      <w:r w:rsidRPr="00F4439F">
        <w:rPr>
          <w:rFonts w:cs="Calibri"/>
        </w:rPr>
        <w:tab/>
        <w:t>Bereken de inkomstenbelasting in procenten van het inkomen van Paul.</w:t>
      </w:r>
    </w:p>
    <w:p w:rsidR="00371759" w:rsidRPr="00F4439F" w:rsidRDefault="00371759" w:rsidP="00371759">
      <w:pPr>
        <w:rPr>
          <w:rFonts w:cs="Calibri"/>
        </w:rPr>
      </w:pPr>
    </w:p>
    <w:p w:rsidR="00371759" w:rsidRPr="00F4439F" w:rsidRDefault="00371759" w:rsidP="00371759">
      <w:pPr>
        <w:rPr>
          <w:rFonts w:cs="Calibri"/>
        </w:rPr>
      </w:pPr>
      <w:r w:rsidRPr="00F4439F">
        <w:rPr>
          <w:rFonts w:cs="Calibri"/>
        </w:rPr>
        <w:t>Stel dat de algemene heffingskorting van € 1.990 wordt verhoogd naar € 2.090.</w:t>
      </w:r>
    </w:p>
    <w:p w:rsidR="00371759" w:rsidRPr="00F4439F" w:rsidRDefault="00371759" w:rsidP="00371759">
      <w:pPr>
        <w:ind w:left="426" w:hanging="426"/>
        <w:rPr>
          <w:rFonts w:cs="Calibri"/>
        </w:rPr>
      </w:pPr>
      <w:r>
        <w:rPr>
          <w:rFonts w:cs="Calibri"/>
        </w:rPr>
        <w:t>g</w:t>
      </w:r>
      <w:r w:rsidRPr="00F4439F">
        <w:rPr>
          <w:rFonts w:cs="Calibri"/>
        </w:rPr>
        <w:t>.</w:t>
      </w:r>
      <w:r w:rsidRPr="00F4439F">
        <w:rPr>
          <w:rFonts w:cs="Calibri"/>
        </w:rPr>
        <w:tab/>
        <w:t>Maakt dit het absolute verschil tussen de netto-inkomens van Pieter en Paul groter of kleiner, of blijft dit gelijk?</w:t>
      </w:r>
    </w:p>
    <w:p w:rsidR="00371759" w:rsidRPr="00F4439F" w:rsidRDefault="00371759" w:rsidP="00371759">
      <w:pPr>
        <w:ind w:left="426" w:hanging="426"/>
        <w:rPr>
          <w:rFonts w:cs="Calibri"/>
        </w:rPr>
      </w:pPr>
      <w:r>
        <w:rPr>
          <w:rFonts w:cs="Calibri"/>
        </w:rPr>
        <w:t>h</w:t>
      </w:r>
      <w:r w:rsidRPr="00F4439F">
        <w:rPr>
          <w:rFonts w:cs="Calibri"/>
        </w:rPr>
        <w:t>.</w:t>
      </w:r>
      <w:r w:rsidRPr="00F4439F">
        <w:rPr>
          <w:rFonts w:cs="Calibri"/>
        </w:rPr>
        <w:tab/>
        <w:t>Is deze maatregel nivellerend of juist niet? Verklaar het antwoord.</w:t>
      </w:r>
    </w:p>
    <w:p w:rsidR="00371759" w:rsidRDefault="00371759" w:rsidP="00371759">
      <w:pPr>
        <w:ind w:left="426" w:hanging="426"/>
        <w:rPr>
          <w:rFonts w:cs="Calibri"/>
        </w:rPr>
      </w:pPr>
    </w:p>
    <w:p w:rsidR="008A5FAB" w:rsidRDefault="008A5FAB">
      <w:pPr>
        <w:spacing w:line="240" w:lineRule="auto"/>
        <w:rPr>
          <w:b/>
        </w:rPr>
      </w:pPr>
      <w:r>
        <w:rPr>
          <w:b/>
        </w:rPr>
        <w:br w:type="page"/>
      </w:r>
    </w:p>
    <w:p w:rsidR="00371759" w:rsidRPr="00B10296" w:rsidRDefault="00371759" w:rsidP="00371759">
      <w:pPr>
        <w:ind w:left="426" w:hanging="426"/>
        <w:rPr>
          <w:b/>
        </w:rPr>
      </w:pPr>
      <w:r w:rsidRPr="00B10296">
        <w:rPr>
          <w:b/>
        </w:rPr>
        <w:lastRenderedPageBreak/>
        <w:t>Uitwerking</w:t>
      </w:r>
      <w:r>
        <w:rPr>
          <w:b/>
        </w:rPr>
        <w:t xml:space="preserve"> opdracht 3.1</w:t>
      </w:r>
    </w:p>
    <w:p w:rsidR="00371759" w:rsidRDefault="00371759" w:rsidP="00371759">
      <w:pPr>
        <w:ind w:left="426" w:hanging="426"/>
      </w:pPr>
      <w:r>
        <w:t>a.</w:t>
      </w:r>
      <w:r>
        <w:tab/>
        <w:t>12 × € 400 = € 4.800.</w:t>
      </w:r>
    </w:p>
    <w:p w:rsidR="00371759" w:rsidRDefault="00371759" w:rsidP="00371759">
      <w:pPr>
        <w:ind w:left="426" w:hanging="426"/>
      </w:pPr>
      <w:r>
        <w:t xml:space="preserve">b. </w:t>
      </w:r>
      <w:r>
        <w:tab/>
        <w:t>Loon januari t/m augustus → 8 × € 2.000 = € 16.000</w:t>
      </w:r>
    </w:p>
    <w:p w:rsidR="00371759" w:rsidRDefault="00371759" w:rsidP="00371759">
      <w:pPr>
        <w:ind w:left="426" w:hanging="426"/>
      </w:pPr>
      <w:r>
        <w:t xml:space="preserve"> </w:t>
      </w:r>
      <w:r>
        <w:tab/>
        <w:t>Loon van september t/m december → 4 × € 800 = € 3.200</w:t>
      </w:r>
    </w:p>
    <w:p w:rsidR="00371759" w:rsidRDefault="00371759" w:rsidP="00371759">
      <w:pPr>
        <w:ind w:left="426" w:hanging="426"/>
      </w:pPr>
      <w:r>
        <w:tab/>
        <w:t>Totaal loon € 16.000 = € 3.200 = € 19.200</w:t>
      </w:r>
    </w:p>
    <w:p w:rsidR="00371759" w:rsidRDefault="00371759" w:rsidP="00371759">
      <w:pPr>
        <w:ind w:left="426" w:hanging="426"/>
      </w:pPr>
      <w:r>
        <w:tab/>
        <w:t>Loonheffing 30% × 19.200 = € 5.760</w:t>
      </w:r>
    </w:p>
    <w:p w:rsidR="00371759" w:rsidRDefault="00371759" w:rsidP="00371759">
      <w:pPr>
        <w:ind w:left="426" w:hanging="426"/>
      </w:pPr>
      <w:r>
        <w:tab/>
        <w:t>eraf de kortingen → € 5.760 - € 3.500 = € 2.260.</w:t>
      </w:r>
    </w:p>
    <w:p w:rsidR="00371759" w:rsidRDefault="00371759" w:rsidP="00371759">
      <w:pPr>
        <w:ind w:left="426" w:hanging="426"/>
      </w:pPr>
      <w:r>
        <w:t>c.</w:t>
      </w:r>
      <w:r>
        <w:tab/>
        <w:t>€ 4.800 - € 2.260 = € 2.540.</w:t>
      </w:r>
    </w:p>
    <w:p w:rsidR="00371759" w:rsidRDefault="00371759" w:rsidP="00371759">
      <w:pPr>
        <w:ind w:left="426" w:hanging="426"/>
      </w:pPr>
      <w:r>
        <w:t>d.</w:t>
      </w:r>
      <w:r>
        <w:tab/>
        <w:t>(2.260/19.200) × 100% = 11,8%.</w:t>
      </w:r>
    </w:p>
    <w:p w:rsidR="00371759" w:rsidRPr="00F4439F" w:rsidRDefault="00371759" w:rsidP="00371759">
      <w:pPr>
        <w:ind w:left="426" w:hanging="426"/>
        <w:rPr>
          <w:rFonts w:cs="Calibri"/>
        </w:rPr>
      </w:pPr>
    </w:p>
    <w:p w:rsidR="00371759" w:rsidRPr="00F4439F" w:rsidRDefault="00371759" w:rsidP="00371759">
      <w:pPr>
        <w:ind w:left="426" w:hanging="426"/>
        <w:rPr>
          <w:rFonts w:cs="Calibri"/>
          <w:b/>
        </w:rPr>
      </w:pPr>
      <w:r w:rsidRPr="00F4439F">
        <w:rPr>
          <w:rFonts w:cs="Calibri"/>
          <w:b/>
        </w:rPr>
        <w:t>Uitwerking opdracht 3.2</w:t>
      </w:r>
    </w:p>
    <w:p w:rsidR="00371759" w:rsidRPr="00F4439F" w:rsidRDefault="00371759" w:rsidP="00371759">
      <w:pPr>
        <w:ind w:left="426" w:hanging="426"/>
        <w:rPr>
          <w:rFonts w:cs="Calibri"/>
        </w:rPr>
      </w:pPr>
      <w:r w:rsidRPr="00F4439F">
        <w:rPr>
          <w:rFonts w:cs="Calibri"/>
        </w:rPr>
        <w:t>a.</w:t>
      </w:r>
      <w:r w:rsidRPr="00F4439F">
        <w:rPr>
          <w:rFonts w:cs="Calibri"/>
        </w:rPr>
        <w:tab/>
        <w:t xml:space="preserve">Inkomen </w:t>
      </w:r>
      <w:r w:rsidRPr="00F4439F">
        <w:rPr>
          <w:rFonts w:cs="Calibri"/>
        </w:rPr>
        <w:tab/>
      </w:r>
      <w:r w:rsidRPr="00F4439F">
        <w:rPr>
          <w:rFonts w:cs="Calibri"/>
        </w:rPr>
        <w:tab/>
      </w:r>
      <w:r w:rsidRPr="00F4439F">
        <w:rPr>
          <w:rFonts w:cs="Calibri"/>
        </w:rPr>
        <w:tab/>
        <w:t>40.000</w:t>
      </w:r>
    </w:p>
    <w:p w:rsidR="00371759" w:rsidRPr="00F4439F" w:rsidRDefault="00371759" w:rsidP="00371759">
      <w:pPr>
        <w:ind w:left="426" w:hanging="426"/>
        <w:rPr>
          <w:rFonts w:cs="Calibri"/>
        </w:rPr>
      </w:pPr>
      <w:r w:rsidRPr="00F4439F">
        <w:rPr>
          <w:rFonts w:cs="Calibri"/>
        </w:rPr>
        <w:tab/>
        <w:t>aftrekposten</w:t>
      </w:r>
      <w:r w:rsidRPr="00F4439F">
        <w:rPr>
          <w:rFonts w:cs="Calibri"/>
        </w:rPr>
        <w:tab/>
      </w:r>
      <w:r w:rsidRPr="00F4439F">
        <w:rPr>
          <w:rFonts w:cs="Calibri"/>
        </w:rPr>
        <w:tab/>
      </w:r>
      <w:r w:rsidRPr="00F4439F">
        <w:rPr>
          <w:rFonts w:cs="Calibri"/>
          <w:u w:val="single"/>
        </w:rPr>
        <w:t>–2.000</w:t>
      </w:r>
    </w:p>
    <w:p w:rsidR="00371759" w:rsidRPr="00F4439F" w:rsidRDefault="00371759" w:rsidP="00371759">
      <w:pPr>
        <w:ind w:left="426" w:hanging="426"/>
        <w:rPr>
          <w:rFonts w:cs="Calibri"/>
        </w:rPr>
      </w:pPr>
      <w:r w:rsidRPr="00F4439F">
        <w:rPr>
          <w:rFonts w:cs="Calibri"/>
        </w:rPr>
        <w:tab/>
        <w:t>belastbaar inkomen</w:t>
      </w:r>
      <w:r w:rsidRPr="00F4439F">
        <w:rPr>
          <w:rFonts w:cs="Calibri"/>
        </w:rPr>
        <w:tab/>
        <w:t>38.000</w:t>
      </w:r>
    </w:p>
    <w:p w:rsidR="00371759" w:rsidRPr="00F4439F" w:rsidRDefault="00371759" w:rsidP="00371759">
      <w:pPr>
        <w:ind w:left="426" w:hanging="426"/>
        <w:rPr>
          <w:rFonts w:cs="Calibri"/>
        </w:rPr>
      </w:pPr>
      <w:r w:rsidRPr="00F4439F">
        <w:rPr>
          <w:rFonts w:cs="Calibri"/>
        </w:rPr>
        <w:tab/>
        <w:t>1</w:t>
      </w:r>
      <w:r w:rsidRPr="00F4439F">
        <w:rPr>
          <w:rFonts w:cs="Calibri"/>
          <w:vertAlign w:val="superscript"/>
        </w:rPr>
        <w:t>e</w:t>
      </w:r>
      <w:r w:rsidRPr="00F4439F">
        <w:rPr>
          <w:rFonts w:cs="Calibri"/>
        </w:rPr>
        <w:t xml:space="preserve"> schijf</w:t>
      </w:r>
      <w:r w:rsidRPr="00F4439F">
        <w:rPr>
          <w:rFonts w:cs="Calibri"/>
        </w:rPr>
        <w:tab/>
      </w:r>
      <w:r w:rsidRPr="00F4439F">
        <w:rPr>
          <w:rFonts w:cs="Calibri"/>
        </w:rPr>
        <w:tab/>
      </w:r>
      <w:r w:rsidRPr="00F4439F">
        <w:rPr>
          <w:rFonts w:cs="Calibri"/>
        </w:rPr>
        <w:tab/>
      </w:r>
      <w:r>
        <w:rPr>
          <w:rFonts w:cs="Calibri"/>
          <w:u w:val="single"/>
        </w:rPr>
        <w:t>38.000</w:t>
      </w:r>
      <w:r w:rsidR="008A5FAB">
        <w:rPr>
          <w:rFonts w:cs="Calibri"/>
        </w:rPr>
        <w:t xml:space="preserve"> </w:t>
      </w:r>
      <w:r w:rsidRPr="00F4439F">
        <w:rPr>
          <w:rFonts w:cs="Calibri"/>
        </w:rPr>
        <w:t xml:space="preserve">inkomensheffing: </w:t>
      </w:r>
      <w:r w:rsidRPr="00F4439F">
        <w:rPr>
          <w:rFonts w:cs="Calibri"/>
        </w:rPr>
        <w:tab/>
      </w:r>
      <w:r>
        <w:rPr>
          <w:rFonts w:cs="Calibri"/>
        </w:rPr>
        <w:t>38.000</w:t>
      </w:r>
      <w:r w:rsidRPr="00F4439F">
        <w:rPr>
          <w:rFonts w:cs="Calibri"/>
        </w:rPr>
        <w:t xml:space="preserve"> × 0,3</w:t>
      </w:r>
      <w:r>
        <w:rPr>
          <w:rFonts w:cs="Calibri"/>
        </w:rPr>
        <w:t>71</w:t>
      </w:r>
      <w:r w:rsidRPr="00F4439F">
        <w:rPr>
          <w:rFonts w:cs="Calibri"/>
        </w:rPr>
        <w:t xml:space="preserve"> =</w:t>
      </w:r>
      <w:r w:rsidR="008A5FAB">
        <w:rPr>
          <w:rFonts w:cs="Calibri"/>
        </w:rPr>
        <w:tab/>
      </w:r>
      <w:r w:rsidR="005E2083">
        <w:rPr>
          <w:rFonts w:cs="Calibri"/>
        </w:rPr>
        <w:t xml:space="preserve">  </w:t>
      </w:r>
      <w:r>
        <w:rPr>
          <w:rFonts w:cs="Calibri"/>
        </w:rPr>
        <w:t>14.098</w:t>
      </w:r>
    </w:p>
    <w:p w:rsidR="00371759" w:rsidRPr="00F4439F" w:rsidRDefault="00371759" w:rsidP="00371759">
      <w:pPr>
        <w:ind w:left="426" w:hanging="426"/>
        <w:rPr>
          <w:rFonts w:cs="Calibri"/>
        </w:rPr>
      </w:pP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t>heffingskortingen: 1.990 + 1.385 = 3.375 →</w:t>
      </w:r>
      <w:r w:rsidR="008A5FAB">
        <w:rPr>
          <w:rFonts w:cs="Calibri"/>
        </w:rPr>
        <w:tab/>
      </w:r>
      <w:r>
        <w:rPr>
          <w:rFonts w:cs="Calibri"/>
        </w:rPr>
        <w:t xml:space="preserve"> </w:t>
      </w:r>
      <w:r w:rsidR="005E2083">
        <w:rPr>
          <w:rFonts w:cs="Calibri"/>
        </w:rPr>
        <w:t xml:space="preserve"> </w:t>
      </w:r>
      <w:r w:rsidRPr="00F4439F">
        <w:rPr>
          <w:rFonts w:cs="Calibri"/>
          <w:u w:val="single"/>
        </w:rPr>
        <w:t>– 3.375</w:t>
      </w:r>
    </w:p>
    <w:p w:rsidR="00371759" w:rsidRPr="00F4439F" w:rsidRDefault="00371759" w:rsidP="00371759">
      <w:pPr>
        <w:ind w:left="426" w:hanging="426"/>
        <w:rPr>
          <w:rFonts w:cs="Calibri"/>
        </w:rPr>
      </w:pP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t xml:space="preserve">Totaal inkomensheffing </w:t>
      </w:r>
      <w:r w:rsidRPr="00F4439F">
        <w:rPr>
          <w:rFonts w:cs="Calibri"/>
        </w:rPr>
        <w:tab/>
      </w:r>
      <w:r w:rsidRPr="00F4439F">
        <w:rPr>
          <w:rFonts w:cs="Calibri"/>
        </w:rPr>
        <w:tab/>
      </w:r>
      <w:r w:rsidRPr="00F4439F">
        <w:rPr>
          <w:rFonts w:cs="Calibri"/>
        </w:rPr>
        <w:tab/>
      </w:r>
      <w:r w:rsidR="008A5FAB">
        <w:rPr>
          <w:rFonts w:cs="Calibri"/>
        </w:rPr>
        <w:tab/>
      </w:r>
      <w:r w:rsidRPr="00F4439F">
        <w:rPr>
          <w:rFonts w:cs="Calibri"/>
        </w:rPr>
        <w:t>€ 1</w:t>
      </w:r>
      <w:r>
        <w:rPr>
          <w:rFonts w:cs="Calibri"/>
        </w:rPr>
        <w:t>0.723</w:t>
      </w:r>
    </w:p>
    <w:p w:rsidR="00371759" w:rsidRPr="00F4439F" w:rsidRDefault="00371759" w:rsidP="00371759">
      <w:pPr>
        <w:ind w:left="426" w:hanging="426"/>
        <w:rPr>
          <w:rFonts w:cs="Calibri"/>
        </w:rPr>
      </w:pPr>
      <w:r w:rsidRPr="00F4439F">
        <w:rPr>
          <w:rFonts w:cs="Calibri"/>
        </w:rPr>
        <w:t>b.</w:t>
      </w:r>
      <w:r w:rsidRPr="00F4439F">
        <w:rPr>
          <w:rFonts w:cs="Calibri"/>
        </w:rPr>
        <w:tab/>
        <w:t>(1</w:t>
      </w:r>
      <w:r>
        <w:rPr>
          <w:rFonts w:cs="Calibri"/>
        </w:rPr>
        <w:t>0.723</w:t>
      </w:r>
      <w:r w:rsidRPr="00F4439F">
        <w:rPr>
          <w:rFonts w:cs="Calibri"/>
        </w:rPr>
        <w:t>/40.000) × 100% = 2</w:t>
      </w:r>
      <w:r>
        <w:rPr>
          <w:rFonts w:cs="Calibri"/>
        </w:rPr>
        <w:t>6,8</w:t>
      </w:r>
      <w:r w:rsidRPr="00F4439F">
        <w:rPr>
          <w:rFonts w:cs="Calibri"/>
        </w:rPr>
        <w:t xml:space="preserve">% </w:t>
      </w:r>
    </w:p>
    <w:p w:rsidR="00371759" w:rsidRPr="00F4439F" w:rsidRDefault="00371759" w:rsidP="00371759">
      <w:pPr>
        <w:ind w:left="426" w:hanging="426"/>
        <w:rPr>
          <w:rFonts w:cs="Calibri"/>
        </w:rPr>
      </w:pPr>
      <w:r w:rsidRPr="00F4439F">
        <w:rPr>
          <w:rFonts w:cs="Calibri"/>
        </w:rPr>
        <w:t>c.</w:t>
      </w:r>
      <w:r w:rsidRPr="00F4439F">
        <w:rPr>
          <w:rFonts w:cs="Calibri"/>
        </w:rPr>
        <w:tab/>
      </w:r>
      <w:r>
        <w:rPr>
          <w:rFonts w:cs="Calibri"/>
        </w:rPr>
        <w:t>37,1</w:t>
      </w:r>
      <w:r w:rsidRPr="00F4439F">
        <w:rPr>
          <w:rFonts w:cs="Calibri"/>
        </w:rPr>
        <w:t>%</w:t>
      </w:r>
    </w:p>
    <w:p w:rsidR="00371759" w:rsidRPr="00F4439F" w:rsidRDefault="00371759" w:rsidP="00371759">
      <w:pPr>
        <w:ind w:left="426" w:hanging="426"/>
        <w:rPr>
          <w:rFonts w:cs="Calibri"/>
        </w:rPr>
      </w:pPr>
      <w:r w:rsidRPr="00F4439F">
        <w:rPr>
          <w:rFonts w:cs="Calibri"/>
        </w:rPr>
        <w:t>d.</w:t>
      </w:r>
      <w:r w:rsidRPr="00F4439F">
        <w:rPr>
          <w:rFonts w:cs="Calibri"/>
        </w:rPr>
        <w:tab/>
        <w:t>Naarmate het inkomen stijgt betaal je verhoudingsgewijs meer inkomensheffing.</w:t>
      </w:r>
      <w:r w:rsidRPr="00F4439F">
        <w:rPr>
          <w:rFonts w:cs="Calibri"/>
        </w:rPr>
        <w:br/>
        <w:t>Hoe hoger het inkomen hoe hoger het gemiddeld heffingstarief.</w:t>
      </w:r>
    </w:p>
    <w:p w:rsidR="00371759" w:rsidRPr="00F4439F" w:rsidRDefault="00371759" w:rsidP="00371759">
      <w:pPr>
        <w:ind w:left="426" w:hanging="426"/>
        <w:rPr>
          <w:rFonts w:cs="Calibri"/>
        </w:rPr>
      </w:pPr>
      <w:r>
        <w:rPr>
          <w:rFonts w:cs="Calibri"/>
        </w:rPr>
        <w:t>e</w:t>
      </w:r>
      <w:r w:rsidRPr="00F4439F">
        <w:rPr>
          <w:rFonts w:cs="Calibri"/>
        </w:rPr>
        <w:t>.</w:t>
      </w:r>
      <w:r w:rsidRPr="00F4439F">
        <w:rPr>
          <w:rFonts w:cs="Calibri"/>
        </w:rPr>
        <w:tab/>
        <w:t>Aan rente betaalt Paul: 250.000 × 5% = € 12.500.</w:t>
      </w:r>
    </w:p>
    <w:p w:rsidR="00371759" w:rsidRPr="00F4439F" w:rsidRDefault="00371759" w:rsidP="00371759">
      <w:pPr>
        <w:ind w:left="426" w:hanging="426"/>
        <w:rPr>
          <w:rFonts w:cs="Calibri"/>
        </w:rPr>
      </w:pPr>
      <w:r w:rsidRPr="00F4439F">
        <w:rPr>
          <w:rFonts w:cs="Calibri"/>
        </w:rPr>
        <w:tab/>
        <w:t>Zijn totale aftrekpost bedraagt bijgevolg: 12.500 + 3.500 + 2.400 = € 18.400</w:t>
      </w:r>
      <w:r>
        <w:rPr>
          <w:rFonts w:cs="Calibri"/>
        </w:rPr>
        <w:t>.</w:t>
      </w:r>
    </w:p>
    <w:p w:rsidR="00371759" w:rsidRPr="00F4439F" w:rsidRDefault="00371759" w:rsidP="00371759">
      <w:pPr>
        <w:ind w:left="426" w:hanging="426"/>
        <w:rPr>
          <w:rFonts w:cs="Calibri"/>
        </w:rPr>
      </w:pPr>
      <w:r w:rsidRPr="00F4439F">
        <w:rPr>
          <w:rFonts w:cs="Calibri"/>
        </w:rPr>
        <w:tab/>
        <w:t xml:space="preserve">Inkomen </w:t>
      </w:r>
      <w:r w:rsidRPr="00F4439F">
        <w:rPr>
          <w:rFonts w:cs="Calibri"/>
        </w:rPr>
        <w:tab/>
      </w:r>
      <w:r w:rsidRPr="00F4439F">
        <w:rPr>
          <w:rFonts w:cs="Calibri"/>
        </w:rPr>
        <w:tab/>
      </w:r>
      <w:r w:rsidRPr="00F4439F">
        <w:rPr>
          <w:rFonts w:cs="Calibri"/>
        </w:rPr>
        <w:tab/>
      </w:r>
      <w:r w:rsidR="00131C15">
        <w:rPr>
          <w:rFonts w:cs="Calibri"/>
        </w:rPr>
        <w:t xml:space="preserve">  </w:t>
      </w:r>
      <w:r w:rsidRPr="00F4439F">
        <w:rPr>
          <w:rFonts w:cs="Calibri"/>
        </w:rPr>
        <w:t>95.000</w:t>
      </w:r>
    </w:p>
    <w:p w:rsidR="00371759" w:rsidRPr="00F4439F" w:rsidRDefault="00371759" w:rsidP="00371759">
      <w:pPr>
        <w:ind w:left="426" w:hanging="426"/>
        <w:rPr>
          <w:rFonts w:cs="Calibri"/>
        </w:rPr>
      </w:pPr>
      <w:r w:rsidRPr="00F4439F">
        <w:rPr>
          <w:rFonts w:cs="Calibri"/>
        </w:rPr>
        <w:tab/>
        <w:t>bijtelling (huurwaarde)</w:t>
      </w:r>
      <w:r w:rsidRPr="00F4439F">
        <w:rPr>
          <w:rFonts w:cs="Calibri"/>
        </w:rPr>
        <w:tab/>
        <w:t xml:space="preserve">   </w:t>
      </w:r>
      <w:r w:rsidR="00131C15">
        <w:rPr>
          <w:rFonts w:cs="Calibri"/>
        </w:rPr>
        <w:t xml:space="preserve">  </w:t>
      </w:r>
      <w:r w:rsidRPr="00F4439F">
        <w:rPr>
          <w:rFonts w:cs="Calibri"/>
        </w:rPr>
        <w:t xml:space="preserve">  900</w:t>
      </w:r>
    </w:p>
    <w:p w:rsidR="00371759" w:rsidRPr="00F4439F" w:rsidRDefault="00371759" w:rsidP="00371759">
      <w:pPr>
        <w:ind w:left="426" w:hanging="426"/>
        <w:rPr>
          <w:rFonts w:cs="Calibri"/>
        </w:rPr>
      </w:pPr>
      <w:r w:rsidRPr="00F4439F">
        <w:rPr>
          <w:rFonts w:cs="Calibri"/>
        </w:rPr>
        <w:tab/>
        <w:t>aftrekposten</w:t>
      </w:r>
      <w:r w:rsidRPr="00F4439F">
        <w:rPr>
          <w:rFonts w:cs="Calibri"/>
        </w:rPr>
        <w:tab/>
      </w:r>
      <w:r>
        <w:rPr>
          <w:rFonts w:cs="Calibri"/>
        </w:rPr>
        <w:t xml:space="preserve">          </w:t>
      </w:r>
      <w:r w:rsidR="00131C15">
        <w:rPr>
          <w:rFonts w:cs="Calibri"/>
        </w:rPr>
        <w:t xml:space="preserve"> </w:t>
      </w:r>
      <w:r w:rsidRPr="00F4439F">
        <w:rPr>
          <w:rFonts w:cs="Calibri"/>
          <w:u w:val="single"/>
        </w:rPr>
        <w:t>–18.400</w:t>
      </w:r>
    </w:p>
    <w:p w:rsidR="00371759" w:rsidRPr="00F4439F" w:rsidRDefault="00371759" w:rsidP="00371759">
      <w:pPr>
        <w:ind w:left="426" w:hanging="426"/>
        <w:rPr>
          <w:rFonts w:cs="Calibri"/>
        </w:rPr>
      </w:pPr>
      <w:r w:rsidRPr="00F4439F">
        <w:rPr>
          <w:rFonts w:cs="Calibri"/>
        </w:rPr>
        <w:tab/>
        <w:t>belastbaar inkomen</w:t>
      </w:r>
      <w:r w:rsidRPr="00F4439F">
        <w:rPr>
          <w:rFonts w:cs="Calibri"/>
        </w:rPr>
        <w:tab/>
      </w:r>
      <w:r w:rsidR="00131C15">
        <w:rPr>
          <w:rFonts w:cs="Calibri"/>
        </w:rPr>
        <w:t xml:space="preserve">  </w:t>
      </w:r>
      <w:r w:rsidRPr="00F4439F">
        <w:rPr>
          <w:rFonts w:cs="Calibri"/>
        </w:rPr>
        <w:t>77.500</w:t>
      </w:r>
    </w:p>
    <w:p w:rsidR="00371759" w:rsidRPr="00F4439F" w:rsidRDefault="00371759" w:rsidP="00371759">
      <w:pPr>
        <w:ind w:left="426" w:hanging="426"/>
        <w:rPr>
          <w:rFonts w:cs="Calibri"/>
        </w:rPr>
      </w:pPr>
      <w:r w:rsidRPr="00F4439F">
        <w:rPr>
          <w:rFonts w:cs="Calibri"/>
        </w:rPr>
        <w:tab/>
        <w:t>1</w:t>
      </w:r>
      <w:r w:rsidRPr="00F4439F">
        <w:rPr>
          <w:rFonts w:cs="Calibri"/>
          <w:vertAlign w:val="superscript"/>
        </w:rPr>
        <w:t>e</w:t>
      </w:r>
      <w:r w:rsidRPr="00F4439F">
        <w:rPr>
          <w:rFonts w:cs="Calibri"/>
        </w:rPr>
        <w:t xml:space="preserve"> schijf</w:t>
      </w:r>
      <w:r w:rsidRPr="00F4439F">
        <w:rPr>
          <w:rFonts w:cs="Calibri"/>
        </w:rPr>
        <w:tab/>
      </w:r>
      <w:r w:rsidRPr="00F4439F">
        <w:rPr>
          <w:rFonts w:cs="Calibri"/>
        </w:rPr>
        <w:tab/>
      </w:r>
      <w:r>
        <w:rPr>
          <w:rFonts w:cs="Calibri"/>
        </w:rPr>
        <w:t xml:space="preserve">         </w:t>
      </w:r>
      <w:r w:rsidR="00131C15">
        <w:rPr>
          <w:rFonts w:cs="Calibri"/>
        </w:rPr>
        <w:t xml:space="preserve"> </w:t>
      </w:r>
      <w:r w:rsidRPr="00F4439F">
        <w:rPr>
          <w:rFonts w:cs="Calibri"/>
          <w:u w:val="single"/>
        </w:rPr>
        <w:t xml:space="preserve">– </w:t>
      </w:r>
      <w:r>
        <w:rPr>
          <w:rFonts w:cs="Calibri"/>
          <w:u w:val="single"/>
        </w:rPr>
        <w:t>68.507</w:t>
      </w:r>
      <w:r>
        <w:rPr>
          <w:rFonts w:cs="Calibri"/>
        </w:rPr>
        <w:tab/>
      </w:r>
      <w:r w:rsidRPr="00F4439F">
        <w:rPr>
          <w:rFonts w:cs="Calibri"/>
        </w:rPr>
        <w:t xml:space="preserve">inkomensheffing: </w:t>
      </w:r>
      <w:r>
        <w:rPr>
          <w:rFonts w:cs="Calibri"/>
        </w:rPr>
        <w:t>68.507</w:t>
      </w:r>
      <w:r w:rsidRPr="00F4439F">
        <w:rPr>
          <w:rFonts w:cs="Calibri"/>
        </w:rPr>
        <w:t xml:space="preserve"> × 0,3</w:t>
      </w:r>
      <w:r>
        <w:rPr>
          <w:rFonts w:cs="Calibri"/>
        </w:rPr>
        <w:t>71</w:t>
      </w:r>
      <w:r w:rsidRPr="00F4439F">
        <w:rPr>
          <w:rFonts w:cs="Calibri"/>
        </w:rPr>
        <w:t xml:space="preserve"> = </w:t>
      </w:r>
      <w:r w:rsidR="00131C15">
        <w:rPr>
          <w:rFonts w:cs="Calibri"/>
        </w:rPr>
        <w:t xml:space="preserve">  </w:t>
      </w:r>
      <w:r>
        <w:rPr>
          <w:rFonts w:cs="Calibri"/>
        </w:rPr>
        <w:t>25.416</w:t>
      </w:r>
    </w:p>
    <w:p w:rsidR="00371759" w:rsidRPr="00F4439F" w:rsidRDefault="00371759" w:rsidP="00371759">
      <w:pPr>
        <w:ind w:left="426" w:hanging="426"/>
        <w:rPr>
          <w:rFonts w:cs="Calibri"/>
        </w:rPr>
      </w:pPr>
      <w:r w:rsidRPr="00F4439F">
        <w:rPr>
          <w:rFonts w:cs="Calibri"/>
        </w:rPr>
        <w:tab/>
        <w:t>resteert</w:t>
      </w:r>
      <w:r w:rsidRPr="00F4439F">
        <w:rPr>
          <w:rFonts w:cs="Calibri"/>
        </w:rPr>
        <w:tab/>
      </w:r>
      <w:r w:rsidRPr="00F4439F">
        <w:rPr>
          <w:rFonts w:cs="Calibri"/>
        </w:rPr>
        <w:tab/>
      </w:r>
      <w:r w:rsidRPr="00F4439F">
        <w:rPr>
          <w:rFonts w:cs="Calibri"/>
        </w:rPr>
        <w:tab/>
      </w:r>
      <w:r w:rsidR="00131C15">
        <w:rPr>
          <w:rFonts w:cs="Calibri"/>
        </w:rPr>
        <w:t xml:space="preserve"> </w:t>
      </w:r>
      <w:r>
        <w:rPr>
          <w:rFonts w:cs="Calibri"/>
        </w:rPr>
        <w:t xml:space="preserve">  </w:t>
      </w:r>
      <w:r w:rsidR="00131C15">
        <w:rPr>
          <w:rFonts w:cs="Calibri"/>
        </w:rPr>
        <w:t xml:space="preserve"> </w:t>
      </w:r>
      <w:r>
        <w:rPr>
          <w:rFonts w:cs="Calibri"/>
        </w:rPr>
        <w:t>8.993</w:t>
      </w:r>
      <w:r>
        <w:rPr>
          <w:rFonts w:cs="Calibri"/>
        </w:rPr>
        <w:tab/>
      </w:r>
      <w:r w:rsidRPr="00F4439F">
        <w:rPr>
          <w:rFonts w:cs="Calibri"/>
        </w:rPr>
        <w:t>inkomensheffing:</w:t>
      </w:r>
      <w:r>
        <w:rPr>
          <w:rFonts w:cs="Calibri"/>
        </w:rPr>
        <w:t>8.993</w:t>
      </w:r>
      <w:r w:rsidRPr="00F4439F">
        <w:rPr>
          <w:rFonts w:cs="Calibri"/>
        </w:rPr>
        <w:t xml:space="preserve"> × 0,</w:t>
      </w:r>
      <w:r>
        <w:rPr>
          <w:rFonts w:cs="Calibri"/>
        </w:rPr>
        <w:t>495</w:t>
      </w:r>
      <w:r w:rsidRPr="00F4439F">
        <w:rPr>
          <w:rFonts w:cs="Calibri"/>
        </w:rPr>
        <w:t xml:space="preserve"> =</w:t>
      </w:r>
      <w:r w:rsidR="00131C15">
        <w:rPr>
          <w:rFonts w:cs="Calibri"/>
        </w:rPr>
        <w:t xml:space="preserve">    </w:t>
      </w:r>
      <w:r w:rsidRPr="00F4439F">
        <w:rPr>
          <w:rFonts w:cs="Calibri"/>
        </w:rPr>
        <w:t xml:space="preserve"> </w:t>
      </w:r>
      <w:r w:rsidR="00131C15">
        <w:rPr>
          <w:rFonts w:cs="Calibri"/>
        </w:rPr>
        <w:t xml:space="preserve"> </w:t>
      </w:r>
      <w:r w:rsidRPr="00F4439F">
        <w:rPr>
          <w:rFonts w:cs="Calibri"/>
        </w:rPr>
        <w:t xml:space="preserve"> </w:t>
      </w:r>
      <w:r>
        <w:rPr>
          <w:rFonts w:cs="Calibri"/>
        </w:rPr>
        <w:t xml:space="preserve"> 4.451</w:t>
      </w:r>
    </w:p>
    <w:p w:rsidR="00371759" w:rsidRPr="00F4439F" w:rsidRDefault="00371759" w:rsidP="00371759">
      <w:pPr>
        <w:ind w:left="426" w:hanging="426"/>
        <w:rPr>
          <w:rFonts w:cs="Calibri"/>
        </w:rPr>
      </w:pPr>
      <w:r w:rsidRPr="00F4439F">
        <w:rPr>
          <w:rFonts w:cs="Calibri"/>
        </w:rPr>
        <w:tab/>
        <w:t>Totaal</w:t>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Pr="00F4439F">
        <w:rPr>
          <w:rFonts w:cs="Calibri"/>
        </w:rPr>
        <w:tab/>
      </w:r>
      <w:r w:rsidR="00131C15">
        <w:rPr>
          <w:rFonts w:cs="Calibri"/>
        </w:rPr>
        <w:t xml:space="preserve">     </w:t>
      </w:r>
      <w:r>
        <w:rPr>
          <w:rFonts w:cs="Calibri"/>
        </w:rPr>
        <w:t>29.867</w:t>
      </w:r>
    </w:p>
    <w:p w:rsidR="00371759" w:rsidRPr="00F4439F" w:rsidRDefault="00371759" w:rsidP="00371759">
      <w:pPr>
        <w:ind w:left="426" w:hanging="426"/>
        <w:rPr>
          <w:rFonts w:cs="Calibri"/>
        </w:rPr>
      </w:pPr>
      <w:r w:rsidRPr="00F4439F">
        <w:rPr>
          <w:rFonts w:cs="Calibri"/>
        </w:rPr>
        <w:tab/>
      </w:r>
      <w:r w:rsidRPr="00F4439F">
        <w:rPr>
          <w:rFonts w:cs="Calibri"/>
        </w:rPr>
        <w:tab/>
      </w:r>
      <w:r w:rsidRPr="00F4439F">
        <w:rPr>
          <w:rFonts w:cs="Calibri"/>
        </w:rPr>
        <w:tab/>
        <w:t xml:space="preserve">heffingskortingen: 1.990 + 1.385 = 3.375 </w:t>
      </w:r>
      <w:r w:rsidRPr="00F4439F">
        <w:rPr>
          <w:rFonts w:cs="Calibri"/>
        </w:rPr>
        <w:tab/>
        <w:t>→</w:t>
      </w:r>
      <w:r w:rsidRPr="00F4439F">
        <w:rPr>
          <w:rFonts w:cs="Calibri"/>
        </w:rPr>
        <w:tab/>
      </w:r>
      <w:r w:rsidRPr="00F4439F">
        <w:rPr>
          <w:rFonts w:cs="Calibri"/>
        </w:rPr>
        <w:tab/>
      </w:r>
      <w:r w:rsidR="00131C15">
        <w:rPr>
          <w:rFonts w:cs="Calibri"/>
        </w:rPr>
        <w:t xml:space="preserve">    </w:t>
      </w:r>
      <w:r w:rsidRPr="00F4439F">
        <w:rPr>
          <w:rFonts w:cs="Calibri"/>
          <w:u w:val="single"/>
        </w:rPr>
        <w:t>– 3.375</w:t>
      </w:r>
    </w:p>
    <w:p w:rsidR="00371759" w:rsidRPr="00F4439F" w:rsidRDefault="00371759" w:rsidP="00371759">
      <w:pPr>
        <w:ind w:left="426" w:hanging="426"/>
        <w:rPr>
          <w:rFonts w:cs="Calibri"/>
        </w:rPr>
      </w:pPr>
      <w:r w:rsidRPr="00F4439F">
        <w:rPr>
          <w:rFonts w:cs="Calibri"/>
        </w:rPr>
        <w:tab/>
      </w:r>
      <w:r w:rsidRPr="00F4439F">
        <w:rPr>
          <w:rFonts w:cs="Calibri"/>
        </w:rPr>
        <w:tab/>
      </w:r>
      <w:r w:rsidRPr="00F4439F">
        <w:rPr>
          <w:rFonts w:cs="Calibri"/>
        </w:rPr>
        <w:tab/>
        <w:t xml:space="preserve">Totaal inkomensheffing </w:t>
      </w:r>
      <w:r w:rsidRPr="00F4439F">
        <w:rPr>
          <w:rFonts w:cs="Calibri"/>
        </w:rPr>
        <w:tab/>
      </w:r>
      <w:r w:rsidRPr="00F4439F">
        <w:rPr>
          <w:rFonts w:cs="Calibri"/>
        </w:rPr>
        <w:tab/>
      </w:r>
      <w:r w:rsidRPr="00F4439F">
        <w:rPr>
          <w:rFonts w:cs="Calibri"/>
        </w:rPr>
        <w:tab/>
        <w:t>=</w:t>
      </w:r>
      <w:r w:rsidR="00131C15">
        <w:rPr>
          <w:rFonts w:cs="Calibri"/>
        </w:rPr>
        <w:tab/>
      </w:r>
      <w:r w:rsidRPr="00F4439F">
        <w:rPr>
          <w:rFonts w:cs="Calibri"/>
        </w:rPr>
        <w:tab/>
      </w:r>
      <w:r w:rsidR="00131C15">
        <w:rPr>
          <w:rFonts w:cs="Calibri"/>
        </w:rPr>
        <w:tab/>
        <w:t xml:space="preserve">  </w:t>
      </w:r>
      <w:r w:rsidRPr="00F4439F">
        <w:rPr>
          <w:rFonts w:cs="Calibri"/>
        </w:rPr>
        <w:t xml:space="preserve">€ </w:t>
      </w:r>
      <w:r>
        <w:rPr>
          <w:rFonts w:cs="Calibri"/>
        </w:rPr>
        <w:t>26</w:t>
      </w:r>
      <w:r w:rsidRPr="00F4439F">
        <w:rPr>
          <w:rFonts w:cs="Calibri"/>
        </w:rPr>
        <w:t>.</w:t>
      </w:r>
      <w:r>
        <w:rPr>
          <w:rFonts w:cs="Calibri"/>
        </w:rPr>
        <w:t>492</w:t>
      </w:r>
    </w:p>
    <w:p w:rsidR="00371759" w:rsidRPr="00F4439F" w:rsidRDefault="00371759" w:rsidP="00371759">
      <w:pPr>
        <w:ind w:left="426" w:hanging="426"/>
        <w:rPr>
          <w:rFonts w:cs="Calibri"/>
        </w:rPr>
      </w:pPr>
      <w:r>
        <w:rPr>
          <w:rFonts w:cs="Calibri"/>
        </w:rPr>
        <w:t>f</w:t>
      </w:r>
      <w:r w:rsidRPr="00F4439F">
        <w:rPr>
          <w:rFonts w:cs="Calibri"/>
        </w:rPr>
        <w:t>.</w:t>
      </w:r>
      <w:r w:rsidRPr="00F4439F">
        <w:rPr>
          <w:rFonts w:cs="Calibri"/>
        </w:rPr>
        <w:tab/>
        <w:t>In procenten van zijn inkomen is dat: (</w:t>
      </w:r>
      <w:r>
        <w:rPr>
          <w:rFonts w:cs="Calibri"/>
        </w:rPr>
        <w:t>26.492</w:t>
      </w:r>
      <w:r w:rsidR="00131C15">
        <w:rPr>
          <w:rFonts w:cs="Calibri"/>
        </w:rPr>
        <w:t xml:space="preserve"> </w:t>
      </w:r>
      <w:r w:rsidRPr="00F4439F">
        <w:rPr>
          <w:rFonts w:cs="Calibri"/>
        </w:rPr>
        <w:t>/</w:t>
      </w:r>
      <w:r w:rsidR="00131C15">
        <w:rPr>
          <w:rFonts w:cs="Calibri"/>
        </w:rPr>
        <w:t xml:space="preserve"> </w:t>
      </w:r>
      <w:r w:rsidRPr="00F4439F">
        <w:rPr>
          <w:rFonts w:cs="Calibri"/>
        </w:rPr>
        <w:t xml:space="preserve">95.000) × 100% = </w:t>
      </w:r>
      <w:r>
        <w:rPr>
          <w:rFonts w:cs="Calibri"/>
        </w:rPr>
        <w:t>27,9</w:t>
      </w:r>
      <w:r w:rsidRPr="00F4439F">
        <w:rPr>
          <w:rFonts w:cs="Calibri"/>
        </w:rPr>
        <w:t>%.</w:t>
      </w:r>
    </w:p>
    <w:p w:rsidR="00371759" w:rsidRPr="00F4439F" w:rsidRDefault="00371759" w:rsidP="00371759">
      <w:pPr>
        <w:ind w:left="426" w:hanging="426"/>
        <w:rPr>
          <w:rFonts w:cs="Calibri"/>
        </w:rPr>
      </w:pPr>
      <w:r>
        <w:rPr>
          <w:rFonts w:cs="Calibri"/>
        </w:rPr>
        <w:t>g</w:t>
      </w:r>
      <w:r w:rsidRPr="00F4439F">
        <w:rPr>
          <w:rFonts w:cs="Calibri"/>
        </w:rPr>
        <w:t>.</w:t>
      </w:r>
      <w:r w:rsidRPr="00F4439F">
        <w:rPr>
          <w:rFonts w:cs="Calibri"/>
        </w:rPr>
        <w:tab/>
        <w:t>Het absolute verschil blijft gelijk.</w:t>
      </w:r>
    </w:p>
    <w:p w:rsidR="00371759" w:rsidRPr="00F4439F" w:rsidRDefault="00371759" w:rsidP="00371759">
      <w:pPr>
        <w:ind w:left="426" w:hanging="426"/>
        <w:rPr>
          <w:rFonts w:cs="Calibri"/>
        </w:rPr>
      </w:pPr>
      <w:r>
        <w:rPr>
          <w:rFonts w:cs="Calibri"/>
        </w:rPr>
        <w:t>h</w:t>
      </w:r>
      <w:r w:rsidRPr="00F4439F">
        <w:rPr>
          <w:rFonts w:cs="Calibri"/>
        </w:rPr>
        <w:t>.</w:t>
      </w:r>
      <w:r w:rsidRPr="00F4439F">
        <w:rPr>
          <w:rFonts w:cs="Calibri"/>
        </w:rPr>
        <w:tab/>
        <w:t xml:space="preserve">Nivellerend, de verhouding tussen de netto inkomens van Pieter en Paul wordt kleiner (€ 100 euro heffing minder op een lager inkomen is relatief hoger dan € 100 minder heffing op een hoger tarief). </w:t>
      </w:r>
    </w:p>
    <w:p w:rsidR="00371759" w:rsidRDefault="00371759" w:rsidP="00371759">
      <w:pPr>
        <w:ind w:left="426" w:hanging="426"/>
      </w:pPr>
    </w:p>
    <w:p w:rsidR="0033492E" w:rsidRPr="00AA57B8" w:rsidRDefault="0033492E" w:rsidP="00371759"/>
    <w:sectPr w:rsidR="0033492E" w:rsidRPr="00AA57B8"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79" w:rsidRDefault="00192C79" w:rsidP="00C66A84">
      <w:r>
        <w:separator/>
      </w:r>
    </w:p>
  </w:endnote>
  <w:endnote w:type="continuationSeparator" w:id="0">
    <w:p w:rsidR="00192C79" w:rsidRDefault="00192C79"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79" w:rsidRDefault="00192C79" w:rsidP="00C66A84">
      <w:r>
        <w:separator/>
      </w:r>
    </w:p>
  </w:footnote>
  <w:footnote w:type="continuationSeparator" w:id="0">
    <w:p w:rsidR="00192C79" w:rsidRDefault="00192C79"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8A5FAB">
      <w:rPr>
        <w:rFonts w:cs="Arial"/>
        <w:sz w:val="18"/>
        <w:szCs w:val="18"/>
      </w:rPr>
      <w:t>3</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005096" w:rsidRPr="00E33D6C">
      <w:rPr>
        <w:rFonts w:cs="Arial"/>
        <w:sz w:val="18"/>
        <w:szCs w:val="18"/>
      </w:rPr>
      <w:fldChar w:fldCharType="begin"/>
    </w:r>
    <w:r w:rsidR="00F50C97" w:rsidRPr="00E33D6C">
      <w:rPr>
        <w:rFonts w:cs="Arial"/>
        <w:sz w:val="18"/>
        <w:szCs w:val="18"/>
      </w:rPr>
      <w:instrText>PAGE   \* MERGEFORMAT</w:instrText>
    </w:r>
    <w:r w:rsidR="00005096" w:rsidRPr="00E33D6C">
      <w:rPr>
        <w:rFonts w:cs="Arial"/>
        <w:sz w:val="18"/>
        <w:szCs w:val="18"/>
      </w:rPr>
      <w:fldChar w:fldCharType="separate"/>
    </w:r>
    <w:r w:rsidR="005E2083">
      <w:rPr>
        <w:rFonts w:cs="Arial"/>
        <w:noProof/>
        <w:sz w:val="18"/>
        <w:szCs w:val="18"/>
      </w:rPr>
      <w:t>1</w:t>
    </w:r>
    <w:r w:rsidR="00005096"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92809"/>
    <w:rsid w:val="000D6288"/>
    <w:rsid w:val="000F4E85"/>
    <w:rsid w:val="00113206"/>
    <w:rsid w:val="00131C15"/>
    <w:rsid w:val="00170E35"/>
    <w:rsid w:val="00192C79"/>
    <w:rsid w:val="0020010B"/>
    <w:rsid w:val="00200CC2"/>
    <w:rsid w:val="00312F04"/>
    <w:rsid w:val="0033492E"/>
    <w:rsid w:val="00360F42"/>
    <w:rsid w:val="00371759"/>
    <w:rsid w:val="003E6879"/>
    <w:rsid w:val="00414E4F"/>
    <w:rsid w:val="00462E6E"/>
    <w:rsid w:val="004C3259"/>
    <w:rsid w:val="004D3AA6"/>
    <w:rsid w:val="005837CF"/>
    <w:rsid w:val="005B26BB"/>
    <w:rsid w:val="005E2083"/>
    <w:rsid w:val="00620393"/>
    <w:rsid w:val="00650152"/>
    <w:rsid w:val="00651C1F"/>
    <w:rsid w:val="006D68DB"/>
    <w:rsid w:val="0081752B"/>
    <w:rsid w:val="00892230"/>
    <w:rsid w:val="008A5FAB"/>
    <w:rsid w:val="009C7545"/>
    <w:rsid w:val="009F3E3D"/>
    <w:rsid w:val="00AA57B8"/>
    <w:rsid w:val="00B00A19"/>
    <w:rsid w:val="00B72874"/>
    <w:rsid w:val="00BA3EE6"/>
    <w:rsid w:val="00C66A84"/>
    <w:rsid w:val="00C86E41"/>
    <w:rsid w:val="00C94E08"/>
    <w:rsid w:val="00CE0AC6"/>
    <w:rsid w:val="00CF2B2E"/>
    <w:rsid w:val="00D53993"/>
    <w:rsid w:val="00DA7B8D"/>
    <w:rsid w:val="00DC3AD0"/>
    <w:rsid w:val="00DF123B"/>
    <w:rsid w:val="00E21E42"/>
    <w:rsid w:val="00E33D6C"/>
    <w:rsid w:val="00E47097"/>
    <w:rsid w:val="00E70A84"/>
    <w:rsid w:val="00E82EA0"/>
    <w:rsid w:val="00F139A1"/>
    <w:rsid w:val="00F50C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Hewlett-Packard</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creator>LWEObv</dc:creator>
  <cp:lastModifiedBy>mieke</cp:lastModifiedBy>
  <cp:revision>4</cp:revision>
  <dcterms:created xsi:type="dcterms:W3CDTF">2021-06-22T08:42:00Z</dcterms:created>
  <dcterms:modified xsi:type="dcterms:W3CDTF">2021-06-22T08:48:00Z</dcterms:modified>
</cp:coreProperties>
</file>