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C8BDDC" w14:textId="77777777" w:rsidR="007730CD" w:rsidRPr="00DB705B" w:rsidRDefault="007730CD" w:rsidP="007730CD">
      <w:pPr>
        <w:rPr>
          <w:b/>
        </w:rPr>
      </w:pPr>
      <w:r w:rsidRPr="00DB705B">
        <w:rPr>
          <w:b/>
        </w:rPr>
        <w:t>Opdracht 5.1</w:t>
      </w:r>
    </w:p>
    <w:p w14:paraId="7C2873DD" w14:textId="77777777" w:rsidR="007730CD" w:rsidRDefault="007730CD" w:rsidP="007730CD">
      <w:pPr>
        <w:ind w:left="426" w:hanging="426"/>
      </w:pPr>
      <w:r>
        <w:t>a.</w:t>
      </w:r>
      <w:r>
        <w:tab/>
        <w:t xml:space="preserve">Motiveer waarom een autoweg een </w:t>
      </w:r>
      <w:proofErr w:type="spellStart"/>
      <w:r>
        <w:t>quasicollectief</w:t>
      </w:r>
      <w:proofErr w:type="spellEnd"/>
      <w:r>
        <w:t xml:space="preserve"> goed is.</w:t>
      </w:r>
    </w:p>
    <w:p w14:paraId="36F1E869" w14:textId="77777777" w:rsidR="007730CD" w:rsidRDefault="007730CD" w:rsidP="007730CD">
      <w:pPr>
        <w:ind w:left="426" w:hanging="426"/>
      </w:pPr>
      <w:r>
        <w:t>b.</w:t>
      </w:r>
      <w:r>
        <w:tab/>
        <w:t>Motiveer waarom schone lucht geen collectief goed?</w:t>
      </w:r>
    </w:p>
    <w:p w14:paraId="796DD92F" w14:textId="77777777" w:rsidR="007730CD" w:rsidRDefault="007730CD" w:rsidP="007730CD">
      <w:pPr>
        <w:ind w:left="426" w:hanging="426"/>
      </w:pPr>
      <w:r>
        <w:t>c.</w:t>
      </w:r>
      <w:r>
        <w:tab/>
        <w:t>Geef een definitie van negatieve externe effecten.</w:t>
      </w:r>
    </w:p>
    <w:p w14:paraId="0631E680" w14:textId="77777777" w:rsidR="007730CD" w:rsidRDefault="007730CD" w:rsidP="007730CD">
      <w:pPr>
        <w:ind w:left="426" w:hanging="426"/>
      </w:pPr>
      <w:r>
        <w:t>d.</w:t>
      </w:r>
      <w:r>
        <w:tab/>
        <w:t xml:space="preserve">Waarom spreken we bij negatieve externe effecten van </w:t>
      </w:r>
      <w:proofErr w:type="spellStart"/>
      <w:r>
        <w:t>marktfalen</w:t>
      </w:r>
      <w:proofErr w:type="spellEnd"/>
      <w:r>
        <w:t>?</w:t>
      </w:r>
    </w:p>
    <w:p w14:paraId="092DE99A" w14:textId="58295A77" w:rsidR="007730CD" w:rsidRDefault="007730CD" w:rsidP="007730CD">
      <w:pPr>
        <w:ind w:left="426" w:hanging="426"/>
      </w:pPr>
      <w:r>
        <w:t>e.</w:t>
      </w:r>
      <w:r>
        <w:tab/>
        <w:t xml:space="preserve">Geef een omschrijving van </w:t>
      </w:r>
      <w:r w:rsidR="009C2B00">
        <w:t xml:space="preserve">het begrip </w:t>
      </w:r>
      <w:r>
        <w:t>maatschappelijke kosten.</w:t>
      </w:r>
    </w:p>
    <w:p w14:paraId="12485D5D" w14:textId="318986AF" w:rsidR="007730CD" w:rsidRDefault="009C2B00" w:rsidP="007730CD">
      <w:pPr>
        <w:ind w:left="426" w:hanging="426"/>
      </w:pPr>
      <w:r>
        <w:t>f</w:t>
      </w:r>
      <w:r w:rsidR="007730CD">
        <w:t>.</w:t>
      </w:r>
      <w:r w:rsidR="007730CD">
        <w:tab/>
        <w:t>Worden, door het heffen van een accijns op benzine, de negatieve externe effecten geëlimineerd? Motiveer het antwoord.</w:t>
      </w:r>
    </w:p>
    <w:p w14:paraId="7D326B82" w14:textId="77777777" w:rsidR="007730CD" w:rsidRDefault="007730CD" w:rsidP="007730CD"/>
    <w:p w14:paraId="1253594F" w14:textId="77777777" w:rsidR="007730CD" w:rsidRDefault="007730CD" w:rsidP="007730CD">
      <w:r>
        <w:t xml:space="preserve">Sara en </w:t>
      </w:r>
      <w:proofErr w:type="spellStart"/>
      <w:r>
        <w:t>Ameida</w:t>
      </w:r>
      <w:proofErr w:type="spellEnd"/>
      <w:r>
        <w:t xml:space="preserve"> moeten samen een praktische opdracht maken. Als ze samenwerken moeten ze er beiden 4 uur aan werken. Als een van de twee zich drukt moet de ander 6 uur aan de praktische opdracht besteden en die zich drukt slechts 2 uur. Als beiden zich drukken hebben ze beiden wel 5 uur nodig om de praktische opdracht voor mekaar te krijgen.</w:t>
      </w:r>
      <w:bookmarkStart w:id="0" w:name="_GoBack"/>
      <w:bookmarkEnd w:id="0"/>
    </w:p>
    <w:p w14:paraId="2295E193" w14:textId="0400B20F" w:rsidR="007730CD" w:rsidRDefault="009C2B00" w:rsidP="007730CD">
      <w:pPr>
        <w:ind w:left="426" w:hanging="426"/>
      </w:pPr>
      <w:r>
        <w:t>g</w:t>
      </w:r>
      <w:r w:rsidR="007730CD">
        <w:t>.</w:t>
      </w:r>
      <w:r w:rsidR="007730CD">
        <w:tab/>
        <w:t>Vul de hieronder staande uitbetalingsmatrix in.</w:t>
      </w:r>
    </w:p>
    <w:p w14:paraId="6AFB8EE1" w14:textId="77777777" w:rsidR="007730CD" w:rsidRDefault="007730CD" w:rsidP="007730C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1560"/>
        <w:gridCol w:w="1701"/>
        <w:gridCol w:w="1559"/>
      </w:tblGrid>
      <w:tr w:rsidR="007730CD" w14:paraId="0AA56491" w14:textId="77777777" w:rsidTr="00E312B5">
        <w:tc>
          <w:tcPr>
            <w:tcW w:w="675" w:type="dxa"/>
            <w:tcBorders>
              <w:top w:val="nil"/>
              <w:left w:val="nil"/>
              <w:bottom w:val="nil"/>
              <w:right w:val="nil"/>
            </w:tcBorders>
            <w:shd w:val="clear" w:color="auto" w:fill="auto"/>
          </w:tcPr>
          <w:p w14:paraId="4FA53CB5" w14:textId="77777777" w:rsidR="007730CD" w:rsidRDefault="007730CD" w:rsidP="00122BA6"/>
        </w:tc>
        <w:tc>
          <w:tcPr>
            <w:tcW w:w="1560" w:type="dxa"/>
            <w:tcBorders>
              <w:top w:val="nil"/>
              <w:left w:val="nil"/>
              <w:bottom w:val="nil"/>
            </w:tcBorders>
            <w:shd w:val="clear" w:color="auto" w:fill="auto"/>
          </w:tcPr>
          <w:p w14:paraId="1116C60C" w14:textId="77777777" w:rsidR="007730CD" w:rsidRDefault="007730CD" w:rsidP="00122BA6"/>
        </w:tc>
        <w:tc>
          <w:tcPr>
            <w:tcW w:w="3260" w:type="dxa"/>
            <w:gridSpan w:val="2"/>
            <w:shd w:val="clear" w:color="auto" w:fill="auto"/>
          </w:tcPr>
          <w:p w14:paraId="31B8691E" w14:textId="77777777" w:rsidR="007730CD" w:rsidRDefault="007730CD" w:rsidP="00E312B5">
            <w:pPr>
              <w:jc w:val="center"/>
            </w:pPr>
            <w:proofErr w:type="spellStart"/>
            <w:r>
              <w:t>Ameida</w:t>
            </w:r>
            <w:proofErr w:type="spellEnd"/>
          </w:p>
        </w:tc>
      </w:tr>
      <w:tr w:rsidR="007730CD" w14:paraId="2E26586B" w14:textId="77777777" w:rsidTr="00E312B5">
        <w:tc>
          <w:tcPr>
            <w:tcW w:w="675" w:type="dxa"/>
            <w:tcBorders>
              <w:top w:val="nil"/>
              <w:left w:val="nil"/>
              <w:right w:val="nil"/>
            </w:tcBorders>
            <w:shd w:val="clear" w:color="auto" w:fill="auto"/>
          </w:tcPr>
          <w:p w14:paraId="060FB8CA" w14:textId="77777777" w:rsidR="007730CD" w:rsidRDefault="007730CD" w:rsidP="00122BA6"/>
        </w:tc>
        <w:tc>
          <w:tcPr>
            <w:tcW w:w="1560" w:type="dxa"/>
            <w:tcBorders>
              <w:top w:val="nil"/>
              <w:left w:val="nil"/>
            </w:tcBorders>
            <w:shd w:val="clear" w:color="auto" w:fill="auto"/>
          </w:tcPr>
          <w:p w14:paraId="2430D402" w14:textId="77777777" w:rsidR="007730CD" w:rsidRDefault="007730CD" w:rsidP="00122BA6"/>
        </w:tc>
        <w:tc>
          <w:tcPr>
            <w:tcW w:w="1701" w:type="dxa"/>
            <w:shd w:val="clear" w:color="auto" w:fill="auto"/>
          </w:tcPr>
          <w:p w14:paraId="0042142B" w14:textId="77777777" w:rsidR="007730CD" w:rsidRDefault="007730CD" w:rsidP="00122BA6">
            <w:r>
              <w:t>samenwerken</w:t>
            </w:r>
          </w:p>
        </w:tc>
        <w:tc>
          <w:tcPr>
            <w:tcW w:w="1559" w:type="dxa"/>
            <w:shd w:val="clear" w:color="auto" w:fill="auto"/>
          </w:tcPr>
          <w:p w14:paraId="020C5505" w14:textId="77777777" w:rsidR="007730CD" w:rsidRDefault="007730CD" w:rsidP="00122BA6">
            <w:r>
              <w:t>zich drukken</w:t>
            </w:r>
          </w:p>
        </w:tc>
      </w:tr>
      <w:tr w:rsidR="007730CD" w14:paraId="146889CE" w14:textId="77777777" w:rsidTr="00E312B5">
        <w:tc>
          <w:tcPr>
            <w:tcW w:w="675" w:type="dxa"/>
            <w:vMerge w:val="restart"/>
            <w:shd w:val="clear" w:color="auto" w:fill="auto"/>
            <w:vAlign w:val="center"/>
          </w:tcPr>
          <w:p w14:paraId="101ABA2F" w14:textId="77777777" w:rsidR="007730CD" w:rsidRDefault="007730CD" w:rsidP="00122BA6">
            <w:r>
              <w:t>Sara</w:t>
            </w:r>
          </w:p>
        </w:tc>
        <w:tc>
          <w:tcPr>
            <w:tcW w:w="1560" w:type="dxa"/>
            <w:shd w:val="clear" w:color="auto" w:fill="auto"/>
          </w:tcPr>
          <w:p w14:paraId="6C654EF0" w14:textId="77777777" w:rsidR="007730CD" w:rsidRDefault="007730CD" w:rsidP="00122BA6">
            <w:r>
              <w:t>samenwerken</w:t>
            </w:r>
          </w:p>
        </w:tc>
        <w:tc>
          <w:tcPr>
            <w:tcW w:w="1701" w:type="dxa"/>
            <w:shd w:val="clear" w:color="auto" w:fill="auto"/>
          </w:tcPr>
          <w:p w14:paraId="059235AE" w14:textId="77777777" w:rsidR="007730CD" w:rsidRDefault="007730CD" w:rsidP="00122BA6"/>
        </w:tc>
        <w:tc>
          <w:tcPr>
            <w:tcW w:w="1559" w:type="dxa"/>
            <w:shd w:val="clear" w:color="auto" w:fill="auto"/>
          </w:tcPr>
          <w:p w14:paraId="5522000B" w14:textId="77777777" w:rsidR="007730CD" w:rsidRDefault="007730CD" w:rsidP="00122BA6"/>
        </w:tc>
      </w:tr>
      <w:tr w:rsidR="007730CD" w14:paraId="569038AD" w14:textId="77777777" w:rsidTr="00E312B5">
        <w:tc>
          <w:tcPr>
            <w:tcW w:w="675" w:type="dxa"/>
            <w:vMerge/>
            <w:shd w:val="clear" w:color="auto" w:fill="auto"/>
          </w:tcPr>
          <w:p w14:paraId="097B5538" w14:textId="77777777" w:rsidR="007730CD" w:rsidRDefault="007730CD" w:rsidP="00122BA6"/>
        </w:tc>
        <w:tc>
          <w:tcPr>
            <w:tcW w:w="1560" w:type="dxa"/>
            <w:shd w:val="clear" w:color="auto" w:fill="auto"/>
          </w:tcPr>
          <w:p w14:paraId="5B80ED5B" w14:textId="77777777" w:rsidR="007730CD" w:rsidRDefault="007730CD" w:rsidP="00122BA6">
            <w:r>
              <w:t>zich drukken</w:t>
            </w:r>
          </w:p>
        </w:tc>
        <w:tc>
          <w:tcPr>
            <w:tcW w:w="1701" w:type="dxa"/>
            <w:shd w:val="clear" w:color="auto" w:fill="auto"/>
          </w:tcPr>
          <w:p w14:paraId="7C1E95BF" w14:textId="77777777" w:rsidR="007730CD" w:rsidRDefault="007730CD" w:rsidP="00122BA6"/>
        </w:tc>
        <w:tc>
          <w:tcPr>
            <w:tcW w:w="1559" w:type="dxa"/>
            <w:shd w:val="clear" w:color="auto" w:fill="auto"/>
          </w:tcPr>
          <w:p w14:paraId="3C63AA7C" w14:textId="77777777" w:rsidR="007730CD" w:rsidRDefault="007730CD" w:rsidP="00122BA6"/>
        </w:tc>
      </w:tr>
    </w:tbl>
    <w:p w14:paraId="75DB38AF" w14:textId="77777777" w:rsidR="007730CD" w:rsidRDefault="007730CD" w:rsidP="007730CD"/>
    <w:p w14:paraId="761A8ABB" w14:textId="4CAE7B69" w:rsidR="007730CD" w:rsidRDefault="007730CD" w:rsidP="007730CD">
      <w:pPr>
        <w:tabs>
          <w:tab w:val="left" w:pos="8040"/>
        </w:tabs>
      </w:pPr>
    </w:p>
    <w:p w14:paraId="73491D32" w14:textId="29BB8BB1" w:rsidR="007730CD" w:rsidRDefault="009C2B00" w:rsidP="007730CD">
      <w:pPr>
        <w:ind w:left="426" w:hanging="426"/>
      </w:pPr>
      <w:r>
        <w:t>h</w:t>
      </w:r>
      <w:r w:rsidR="007730CD">
        <w:t>.</w:t>
      </w:r>
      <w:r w:rsidR="007730CD">
        <w:tab/>
        <w:t>Wat is hierbij de dominante strategie? Samenwerken of zich drukken?</w:t>
      </w:r>
    </w:p>
    <w:p w14:paraId="19DE6344" w14:textId="77777777" w:rsidR="007730CD" w:rsidRPr="003C5570" w:rsidRDefault="00513EB7" w:rsidP="007730CD">
      <w:pPr>
        <w:ind w:left="426" w:hanging="426"/>
        <w:rPr>
          <w:b/>
        </w:rPr>
      </w:pPr>
      <w:r>
        <w:rPr>
          <w:b/>
        </w:rPr>
        <w:br w:type="page"/>
      </w:r>
      <w:r w:rsidR="007730CD" w:rsidRPr="003C5570">
        <w:rPr>
          <w:b/>
        </w:rPr>
        <w:lastRenderedPageBreak/>
        <w:t>Uitwerking opdracht 5.1</w:t>
      </w:r>
    </w:p>
    <w:p w14:paraId="0392E872" w14:textId="77777777" w:rsidR="007730CD" w:rsidRDefault="007730CD" w:rsidP="007730CD">
      <w:pPr>
        <w:ind w:left="426" w:hanging="426"/>
      </w:pPr>
      <w:r>
        <w:t>a.</w:t>
      </w:r>
      <w:r>
        <w:tab/>
        <w:t xml:space="preserve">Een autoweg is een </w:t>
      </w:r>
      <w:proofErr w:type="spellStart"/>
      <w:r>
        <w:t>quasicollectief</w:t>
      </w:r>
      <w:proofErr w:type="spellEnd"/>
      <w:r>
        <w:t xml:space="preserve"> goed omdat:</w:t>
      </w:r>
    </w:p>
    <w:p w14:paraId="35EC0E7E" w14:textId="4A81DBBB" w:rsidR="007730CD" w:rsidRDefault="007730CD" w:rsidP="007730CD">
      <w:pPr>
        <w:ind w:left="426" w:hanging="426"/>
      </w:pPr>
      <w:r>
        <w:tab/>
      </w:r>
      <w:r w:rsidR="009C2B00">
        <w:t xml:space="preserve">- </w:t>
      </w:r>
      <w:r>
        <w:t>er een prijs voor berekend kan worden (tol);</w:t>
      </w:r>
    </w:p>
    <w:p w14:paraId="3BF4D0A4" w14:textId="1AEADF84" w:rsidR="007730CD" w:rsidRDefault="007730CD" w:rsidP="007730CD">
      <w:pPr>
        <w:ind w:left="426" w:hanging="426"/>
      </w:pPr>
      <w:r>
        <w:tab/>
      </w:r>
      <w:r w:rsidR="009C2B00">
        <w:t xml:space="preserve">- </w:t>
      </w:r>
      <w:r>
        <w:t>mensen (auto’s) ervan uitgesloten kunnen worden (wie niet betaal</w:t>
      </w:r>
      <w:r w:rsidR="00F21CEB">
        <w:t>t</w:t>
      </w:r>
      <w:r>
        <w:t>);</w:t>
      </w:r>
    </w:p>
    <w:p w14:paraId="39F4E764" w14:textId="010727FA" w:rsidR="007730CD" w:rsidRDefault="007730CD" w:rsidP="007730CD">
      <w:pPr>
        <w:ind w:left="426" w:hanging="426"/>
      </w:pPr>
      <w:r>
        <w:tab/>
      </w:r>
      <w:r w:rsidR="009C2B00">
        <w:t xml:space="preserve">- </w:t>
      </w:r>
      <w:r>
        <w:t>het goed rivaliserend is (hoe meer auto’s hoe lager de snelheid);</w:t>
      </w:r>
    </w:p>
    <w:p w14:paraId="035DA992" w14:textId="1FAB02A1" w:rsidR="007730CD" w:rsidRDefault="007730CD" w:rsidP="007730CD">
      <w:pPr>
        <w:ind w:left="426" w:hanging="426"/>
      </w:pPr>
      <w:r>
        <w:tab/>
      </w:r>
      <w:r w:rsidR="009C2B00">
        <w:t xml:space="preserve">- </w:t>
      </w:r>
      <w:r>
        <w:t>het door de overheid geproduceerd/geleverd wordt.</w:t>
      </w:r>
    </w:p>
    <w:p w14:paraId="3B3EE908" w14:textId="77777777" w:rsidR="007730CD" w:rsidRDefault="007730CD" w:rsidP="007730CD">
      <w:pPr>
        <w:ind w:left="426" w:hanging="426"/>
      </w:pPr>
      <w:r>
        <w:t>b.</w:t>
      </w:r>
      <w:r>
        <w:tab/>
        <w:t>Schone lucht is geen schaars goed en wordt niet door de overheid geleverd.</w:t>
      </w:r>
    </w:p>
    <w:p w14:paraId="777EAB13" w14:textId="77777777" w:rsidR="007730CD" w:rsidRDefault="007730CD" w:rsidP="007730CD">
      <w:pPr>
        <w:ind w:left="426" w:hanging="426"/>
      </w:pPr>
      <w:r>
        <w:t>c.</w:t>
      </w:r>
      <w:r>
        <w:tab/>
        <w:t>Negatieve externe effecten zijn gevolgen van productie/consumptie die niet in de prijs van het product berekend zijn.</w:t>
      </w:r>
    </w:p>
    <w:p w14:paraId="5175E991" w14:textId="77777777" w:rsidR="007730CD" w:rsidRDefault="007730CD" w:rsidP="007730CD">
      <w:pPr>
        <w:ind w:left="426" w:hanging="426"/>
      </w:pPr>
      <w:r>
        <w:t>d.</w:t>
      </w:r>
      <w:r>
        <w:tab/>
        <w:t>Omdat in de prijs de negatieve externe effecten niet begrepen zijn. De maatschappelijke kosten (prijs) is hoger dan de private prijs (die op de markt tot stand komt). De markt faalt dus in de juiste doorberekening van de prijs.</w:t>
      </w:r>
    </w:p>
    <w:p w14:paraId="338E4EA5" w14:textId="27494500" w:rsidR="007730CD" w:rsidRDefault="007730CD" w:rsidP="007730CD">
      <w:pPr>
        <w:ind w:left="426" w:hanging="426"/>
      </w:pPr>
      <w:r>
        <w:t>e.</w:t>
      </w:r>
      <w:r>
        <w:tab/>
        <w:t xml:space="preserve">Maatschappelijke kosten zijn de feitelijke kosten van productie: </w:t>
      </w:r>
      <w:r w:rsidR="009C2B00">
        <w:t>interne (</w:t>
      </w:r>
      <w:r>
        <w:t>private</w:t>
      </w:r>
      <w:r w:rsidR="009C2B00">
        <w:t>)</w:t>
      </w:r>
      <w:r>
        <w:t xml:space="preserve"> kosten en externe kosten.</w:t>
      </w:r>
    </w:p>
    <w:p w14:paraId="4802CEAE" w14:textId="11802BF0" w:rsidR="007730CD" w:rsidRDefault="007730CD" w:rsidP="009C2B00">
      <w:pPr>
        <w:ind w:left="426" w:hanging="426"/>
      </w:pPr>
      <w:r>
        <w:t>f.</w:t>
      </w:r>
      <w:r>
        <w:tab/>
        <w:t>Nee, door het heffen van accijns op benzine worden de negatieve externe effecten niet opgeheven. Ze blijven bestaan (uitstoot) maar het wordt wel in de prijs doorberekend.</w:t>
      </w:r>
    </w:p>
    <w:tbl>
      <w:tblPr>
        <w:tblpPr w:leftFromText="141" w:rightFromText="141" w:vertAnchor="text" w:horzAnchor="page" w:tblpX="2218" w:tblpY="46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1560"/>
        <w:gridCol w:w="1701"/>
        <w:gridCol w:w="1559"/>
      </w:tblGrid>
      <w:tr w:rsidR="007730CD" w14:paraId="6D2DE1E5" w14:textId="77777777" w:rsidTr="00E312B5">
        <w:tc>
          <w:tcPr>
            <w:tcW w:w="675" w:type="dxa"/>
            <w:tcBorders>
              <w:top w:val="nil"/>
              <w:left w:val="nil"/>
              <w:bottom w:val="nil"/>
              <w:right w:val="nil"/>
            </w:tcBorders>
            <w:shd w:val="clear" w:color="auto" w:fill="auto"/>
          </w:tcPr>
          <w:p w14:paraId="2EBFD46F" w14:textId="77777777" w:rsidR="007730CD" w:rsidRDefault="007730CD" w:rsidP="00E312B5"/>
        </w:tc>
        <w:tc>
          <w:tcPr>
            <w:tcW w:w="1560" w:type="dxa"/>
            <w:tcBorders>
              <w:top w:val="nil"/>
              <w:left w:val="nil"/>
              <w:bottom w:val="nil"/>
            </w:tcBorders>
            <w:shd w:val="clear" w:color="auto" w:fill="auto"/>
          </w:tcPr>
          <w:p w14:paraId="10457D65" w14:textId="77777777" w:rsidR="007730CD" w:rsidRDefault="007730CD" w:rsidP="00E312B5"/>
        </w:tc>
        <w:tc>
          <w:tcPr>
            <w:tcW w:w="3260" w:type="dxa"/>
            <w:gridSpan w:val="2"/>
            <w:shd w:val="clear" w:color="auto" w:fill="auto"/>
          </w:tcPr>
          <w:p w14:paraId="54E841B7" w14:textId="77777777" w:rsidR="007730CD" w:rsidRDefault="007730CD" w:rsidP="00E312B5">
            <w:pPr>
              <w:jc w:val="center"/>
            </w:pPr>
            <w:proofErr w:type="spellStart"/>
            <w:r>
              <w:t>Ameida</w:t>
            </w:r>
            <w:proofErr w:type="spellEnd"/>
          </w:p>
        </w:tc>
      </w:tr>
      <w:tr w:rsidR="007730CD" w14:paraId="1B3EB8A5" w14:textId="77777777" w:rsidTr="00E312B5">
        <w:tc>
          <w:tcPr>
            <w:tcW w:w="675" w:type="dxa"/>
            <w:tcBorders>
              <w:top w:val="nil"/>
              <w:left w:val="nil"/>
              <w:right w:val="nil"/>
            </w:tcBorders>
            <w:shd w:val="clear" w:color="auto" w:fill="auto"/>
          </w:tcPr>
          <w:p w14:paraId="143FF4EC" w14:textId="77777777" w:rsidR="007730CD" w:rsidRDefault="007730CD" w:rsidP="00E312B5"/>
        </w:tc>
        <w:tc>
          <w:tcPr>
            <w:tcW w:w="1560" w:type="dxa"/>
            <w:tcBorders>
              <w:top w:val="nil"/>
              <w:left w:val="nil"/>
            </w:tcBorders>
            <w:shd w:val="clear" w:color="auto" w:fill="auto"/>
          </w:tcPr>
          <w:p w14:paraId="74A3B668" w14:textId="77777777" w:rsidR="007730CD" w:rsidRDefault="007730CD" w:rsidP="00E312B5"/>
        </w:tc>
        <w:tc>
          <w:tcPr>
            <w:tcW w:w="1701" w:type="dxa"/>
            <w:shd w:val="clear" w:color="auto" w:fill="auto"/>
          </w:tcPr>
          <w:p w14:paraId="4799A838" w14:textId="77777777" w:rsidR="007730CD" w:rsidRDefault="007730CD" w:rsidP="00E312B5">
            <w:pPr>
              <w:jc w:val="center"/>
            </w:pPr>
            <w:r>
              <w:t>samenwerken</w:t>
            </w:r>
          </w:p>
        </w:tc>
        <w:tc>
          <w:tcPr>
            <w:tcW w:w="1559" w:type="dxa"/>
            <w:shd w:val="clear" w:color="auto" w:fill="auto"/>
          </w:tcPr>
          <w:p w14:paraId="6CD750AC" w14:textId="77777777" w:rsidR="007730CD" w:rsidRDefault="007730CD" w:rsidP="00E312B5">
            <w:pPr>
              <w:jc w:val="center"/>
            </w:pPr>
            <w:r>
              <w:t>zich drukken</w:t>
            </w:r>
          </w:p>
        </w:tc>
      </w:tr>
      <w:tr w:rsidR="007730CD" w14:paraId="7CE7B711" w14:textId="77777777" w:rsidTr="00E312B5">
        <w:tc>
          <w:tcPr>
            <w:tcW w:w="675" w:type="dxa"/>
            <w:vMerge w:val="restart"/>
            <w:shd w:val="clear" w:color="auto" w:fill="auto"/>
            <w:vAlign w:val="center"/>
          </w:tcPr>
          <w:p w14:paraId="503E439E" w14:textId="77777777" w:rsidR="007730CD" w:rsidRDefault="007730CD" w:rsidP="00E312B5">
            <w:r>
              <w:t>Sara</w:t>
            </w:r>
          </w:p>
        </w:tc>
        <w:tc>
          <w:tcPr>
            <w:tcW w:w="1560" w:type="dxa"/>
            <w:shd w:val="clear" w:color="auto" w:fill="auto"/>
          </w:tcPr>
          <w:p w14:paraId="7FB4EEA5" w14:textId="77777777" w:rsidR="007730CD" w:rsidRDefault="007730CD" w:rsidP="00E312B5">
            <w:r>
              <w:t>samenwerken</w:t>
            </w:r>
          </w:p>
        </w:tc>
        <w:tc>
          <w:tcPr>
            <w:tcW w:w="1701" w:type="dxa"/>
            <w:shd w:val="clear" w:color="auto" w:fill="auto"/>
          </w:tcPr>
          <w:p w14:paraId="5B341F82" w14:textId="77777777" w:rsidR="007730CD" w:rsidRDefault="007730CD" w:rsidP="00E312B5">
            <w:pPr>
              <w:jc w:val="center"/>
            </w:pPr>
            <w:r>
              <w:t>4u/4u</w:t>
            </w:r>
          </w:p>
        </w:tc>
        <w:tc>
          <w:tcPr>
            <w:tcW w:w="1559" w:type="dxa"/>
            <w:shd w:val="clear" w:color="auto" w:fill="auto"/>
          </w:tcPr>
          <w:p w14:paraId="79A9A9E5" w14:textId="77777777" w:rsidR="007730CD" w:rsidRDefault="007730CD" w:rsidP="00E312B5">
            <w:pPr>
              <w:jc w:val="center"/>
            </w:pPr>
            <w:r>
              <w:t>6u/2u</w:t>
            </w:r>
          </w:p>
        </w:tc>
      </w:tr>
      <w:tr w:rsidR="007730CD" w14:paraId="565CA6F1" w14:textId="77777777" w:rsidTr="00E312B5">
        <w:tc>
          <w:tcPr>
            <w:tcW w:w="675" w:type="dxa"/>
            <w:vMerge/>
            <w:shd w:val="clear" w:color="auto" w:fill="auto"/>
          </w:tcPr>
          <w:p w14:paraId="6066F133" w14:textId="77777777" w:rsidR="007730CD" w:rsidRDefault="007730CD" w:rsidP="00E312B5"/>
        </w:tc>
        <w:tc>
          <w:tcPr>
            <w:tcW w:w="1560" w:type="dxa"/>
            <w:shd w:val="clear" w:color="auto" w:fill="auto"/>
          </w:tcPr>
          <w:p w14:paraId="68400C43" w14:textId="77777777" w:rsidR="007730CD" w:rsidRDefault="007730CD" w:rsidP="00E312B5">
            <w:r>
              <w:t>zich drukken</w:t>
            </w:r>
          </w:p>
        </w:tc>
        <w:tc>
          <w:tcPr>
            <w:tcW w:w="1701" w:type="dxa"/>
            <w:shd w:val="clear" w:color="auto" w:fill="auto"/>
          </w:tcPr>
          <w:p w14:paraId="7C236544" w14:textId="77777777" w:rsidR="007730CD" w:rsidRDefault="007730CD" w:rsidP="00E312B5">
            <w:pPr>
              <w:jc w:val="center"/>
            </w:pPr>
            <w:r>
              <w:t>2u/6u</w:t>
            </w:r>
          </w:p>
        </w:tc>
        <w:tc>
          <w:tcPr>
            <w:tcW w:w="1559" w:type="dxa"/>
            <w:shd w:val="clear" w:color="auto" w:fill="auto"/>
          </w:tcPr>
          <w:p w14:paraId="74F0D65D" w14:textId="77777777" w:rsidR="007730CD" w:rsidRDefault="007730CD" w:rsidP="00E312B5">
            <w:pPr>
              <w:jc w:val="center"/>
            </w:pPr>
            <w:r>
              <w:t>5u/5u</w:t>
            </w:r>
          </w:p>
        </w:tc>
      </w:tr>
    </w:tbl>
    <w:p w14:paraId="3B7D60D0" w14:textId="77777777" w:rsidR="007730CD" w:rsidRDefault="007730CD" w:rsidP="007730CD">
      <w:pPr>
        <w:ind w:left="426" w:hanging="426"/>
      </w:pPr>
      <w:r>
        <w:t>h.</w:t>
      </w:r>
    </w:p>
    <w:p w14:paraId="53F7EFAA" w14:textId="7D2247DD" w:rsidR="007730CD" w:rsidRPr="0019064C" w:rsidRDefault="007730CD" w:rsidP="007730CD">
      <w:pPr>
        <w:ind w:left="426" w:hanging="426"/>
      </w:pPr>
    </w:p>
    <w:p w14:paraId="69B2405F" w14:textId="77777777" w:rsidR="007730CD" w:rsidRDefault="007730CD" w:rsidP="007730CD">
      <w:pPr>
        <w:ind w:left="426" w:hanging="426"/>
      </w:pPr>
    </w:p>
    <w:p w14:paraId="765C60C3" w14:textId="77777777" w:rsidR="007730CD" w:rsidRDefault="007730CD" w:rsidP="007730CD">
      <w:pPr>
        <w:ind w:left="426" w:hanging="426"/>
      </w:pPr>
    </w:p>
    <w:p w14:paraId="50F91A64" w14:textId="77777777" w:rsidR="007730CD" w:rsidRDefault="007730CD" w:rsidP="007730CD">
      <w:pPr>
        <w:ind w:left="426" w:hanging="426"/>
      </w:pPr>
    </w:p>
    <w:p w14:paraId="7F764A69" w14:textId="77777777" w:rsidR="007730CD" w:rsidRDefault="007730CD" w:rsidP="007730CD">
      <w:pPr>
        <w:ind w:left="426" w:hanging="426"/>
      </w:pPr>
    </w:p>
    <w:p w14:paraId="7811A769" w14:textId="77777777" w:rsidR="007730CD" w:rsidRDefault="007730CD" w:rsidP="007730CD">
      <w:pPr>
        <w:ind w:left="426" w:hanging="426"/>
      </w:pPr>
    </w:p>
    <w:p w14:paraId="58505E5B" w14:textId="77777777" w:rsidR="007730CD" w:rsidRDefault="007730CD" w:rsidP="007730CD">
      <w:pPr>
        <w:ind w:left="426" w:hanging="426"/>
      </w:pPr>
      <w:r>
        <w:t>i.</w:t>
      </w:r>
      <w:r>
        <w:tab/>
        <w:t>Zich drukken is hier de dominante strategie al kost dat samen de meeste tijd.</w:t>
      </w:r>
    </w:p>
    <w:sectPr w:rsidR="007730CD" w:rsidSect="0033492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C7F663" w14:textId="77777777" w:rsidR="00070C5A" w:rsidRDefault="00070C5A" w:rsidP="00DE78FB">
      <w:r>
        <w:separator/>
      </w:r>
    </w:p>
  </w:endnote>
  <w:endnote w:type="continuationSeparator" w:id="0">
    <w:p w14:paraId="3C756896" w14:textId="77777777" w:rsidR="00070C5A" w:rsidRDefault="00070C5A" w:rsidP="00DE7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Quadraat-Regular">
    <w:panose1 w:val="02010504070101020104"/>
    <w:charset w:val="00"/>
    <w:family w:val="auto"/>
    <w:pitch w:val="variable"/>
    <w:sig w:usb0="8000002F" w:usb1="4000004A" w:usb2="00000000" w:usb3="00000000" w:csb0="00000001" w:csb1="00000000"/>
  </w:font>
  <w:font w:name="QuadraatSans-Caps">
    <w:panose1 w:val="02010504050101020104"/>
    <w:charset w:val="00"/>
    <w:family w:val="auto"/>
    <w:pitch w:val="variable"/>
    <w:sig w:usb0="8000002F" w:usb1="4000004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1D932" w14:textId="77777777" w:rsidR="0015719B" w:rsidRDefault="0015719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58D36" w14:textId="77777777" w:rsidR="0015719B" w:rsidRDefault="0015719B">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4C004" w14:textId="77777777" w:rsidR="0015719B" w:rsidRDefault="0015719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1DBC22" w14:textId="77777777" w:rsidR="00070C5A" w:rsidRDefault="00070C5A" w:rsidP="00DE78FB">
      <w:r>
        <w:separator/>
      </w:r>
    </w:p>
  </w:footnote>
  <w:footnote w:type="continuationSeparator" w:id="0">
    <w:p w14:paraId="051DAF5D" w14:textId="77777777" w:rsidR="00070C5A" w:rsidRDefault="00070C5A" w:rsidP="00DE78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76248" w14:textId="77777777" w:rsidR="0015719B" w:rsidRDefault="0015719B">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A1473" w14:textId="50B4CC6F" w:rsidR="00DE78FB" w:rsidRPr="003A0B74" w:rsidRDefault="009C2B00" w:rsidP="003A0B74">
    <w:pPr>
      <w:pStyle w:val="Koptekst"/>
      <w:jc w:val="right"/>
      <w:rPr>
        <w:rFonts w:ascii="Arial" w:hAnsi="Arial" w:cs="Arial"/>
        <w:sz w:val="16"/>
        <w:szCs w:val="16"/>
      </w:rPr>
    </w:pPr>
    <w:r w:rsidRPr="00452A47">
      <w:rPr>
        <w:noProof/>
        <w:sz w:val="20"/>
        <w:szCs w:val="20"/>
      </w:rPr>
      <w:drawing>
        <wp:inline distT="0" distB="0" distL="0" distR="0" wp14:anchorId="5704B1CB" wp14:editId="6AD03602">
          <wp:extent cx="342900" cy="3429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003A0B74" w:rsidRPr="00BE1329">
      <w:rPr>
        <w:rFonts w:ascii="Arial" w:hAnsi="Arial" w:cs="Arial"/>
        <w:sz w:val="16"/>
        <w:szCs w:val="16"/>
      </w:rPr>
      <w:t xml:space="preserve"> </w:t>
    </w:r>
    <w:r w:rsidR="003A0B74">
      <w:rPr>
        <w:rFonts w:ascii="Arial" w:hAnsi="Arial" w:cs="Arial"/>
        <w:sz w:val="16"/>
        <w:szCs w:val="16"/>
      </w:rPr>
      <w:t>Markt en Overheid</w:t>
    </w:r>
    <w:r w:rsidR="003A0B74" w:rsidRPr="00BE1329">
      <w:rPr>
        <w:rFonts w:ascii="Arial" w:hAnsi="Arial" w:cs="Arial"/>
        <w:sz w:val="16"/>
        <w:szCs w:val="16"/>
      </w:rPr>
      <w:t xml:space="preserve"> h</w:t>
    </w:r>
    <w:r w:rsidR="003A0B74">
      <w:rPr>
        <w:rFonts w:ascii="Arial" w:hAnsi="Arial" w:cs="Arial"/>
        <w:sz w:val="16"/>
        <w:szCs w:val="16"/>
      </w:rPr>
      <w:t>5</w:t>
    </w:r>
    <w:r w:rsidR="003A0B74" w:rsidRPr="00BE1329">
      <w:rPr>
        <w:rFonts w:ascii="Arial" w:hAnsi="Arial" w:cs="Arial"/>
        <w:sz w:val="16"/>
        <w:szCs w:val="16"/>
      </w:rPr>
      <w:t xml:space="preserve"> extra oefenopgaven (website)</w:t>
    </w:r>
    <w:r w:rsidR="003A0B74">
      <w:rPr>
        <w:rFonts w:ascii="Arial" w:hAnsi="Arial" w:cs="Arial"/>
        <w:sz w:val="16"/>
        <w:szCs w:val="16"/>
      </w:rPr>
      <w:tab/>
    </w:r>
    <w:r w:rsidR="003A0B74">
      <w:rPr>
        <w:rFonts w:ascii="Arial" w:hAnsi="Arial" w:cs="Arial"/>
        <w:sz w:val="16"/>
        <w:szCs w:val="16"/>
      </w:rPr>
      <w:tab/>
    </w:r>
    <w:r w:rsidR="003A0B74" w:rsidRPr="00452A47">
      <w:rPr>
        <w:rFonts w:ascii="Arial" w:hAnsi="Arial" w:cs="Arial"/>
        <w:sz w:val="16"/>
        <w:szCs w:val="16"/>
      </w:rPr>
      <w:fldChar w:fldCharType="begin"/>
    </w:r>
    <w:r w:rsidR="003A0B74" w:rsidRPr="00452A47">
      <w:rPr>
        <w:rFonts w:ascii="Arial" w:hAnsi="Arial" w:cs="Arial"/>
        <w:sz w:val="16"/>
        <w:szCs w:val="16"/>
      </w:rPr>
      <w:instrText>PAGE   \* MERGEFORMAT</w:instrText>
    </w:r>
    <w:r w:rsidR="003A0B74" w:rsidRPr="00452A47">
      <w:rPr>
        <w:rFonts w:ascii="Arial" w:hAnsi="Arial" w:cs="Arial"/>
        <w:sz w:val="16"/>
        <w:szCs w:val="16"/>
      </w:rPr>
      <w:fldChar w:fldCharType="separate"/>
    </w:r>
    <w:r w:rsidR="0015719B">
      <w:rPr>
        <w:rFonts w:ascii="Arial" w:hAnsi="Arial" w:cs="Arial"/>
        <w:noProof/>
        <w:sz w:val="16"/>
        <w:szCs w:val="16"/>
      </w:rPr>
      <w:t>2</w:t>
    </w:r>
    <w:r w:rsidR="003A0B74" w:rsidRPr="00452A47">
      <w:rPr>
        <w:rFonts w:ascii="Arial" w:hAnsi="Arial" w:cs="Arial"/>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AACCA" w14:textId="77777777" w:rsidR="0015719B" w:rsidRDefault="0015719B">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879B6"/>
    <w:multiLevelType w:val="hybridMultilevel"/>
    <w:tmpl w:val="07580F58"/>
    <w:lvl w:ilvl="0" w:tplc="B4A006FC">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8FB"/>
    <w:rsid w:val="00017F08"/>
    <w:rsid w:val="00057A53"/>
    <w:rsid w:val="00070C5A"/>
    <w:rsid w:val="00082499"/>
    <w:rsid w:val="00113206"/>
    <w:rsid w:val="00122BA6"/>
    <w:rsid w:val="0015719B"/>
    <w:rsid w:val="00200CC2"/>
    <w:rsid w:val="002B15F0"/>
    <w:rsid w:val="0033492E"/>
    <w:rsid w:val="003659AA"/>
    <w:rsid w:val="003A0B74"/>
    <w:rsid w:val="003D3690"/>
    <w:rsid w:val="003E6879"/>
    <w:rsid w:val="004024B4"/>
    <w:rsid w:val="00462E6E"/>
    <w:rsid w:val="00470328"/>
    <w:rsid w:val="004D3AA6"/>
    <w:rsid w:val="00513EB7"/>
    <w:rsid w:val="005E48C1"/>
    <w:rsid w:val="00651C1F"/>
    <w:rsid w:val="006C2F87"/>
    <w:rsid w:val="006D68DB"/>
    <w:rsid w:val="007730CD"/>
    <w:rsid w:val="00892230"/>
    <w:rsid w:val="0093214F"/>
    <w:rsid w:val="009840DA"/>
    <w:rsid w:val="0099441F"/>
    <w:rsid w:val="009C2B00"/>
    <w:rsid w:val="00B72874"/>
    <w:rsid w:val="00B80487"/>
    <w:rsid w:val="00BA3EE6"/>
    <w:rsid w:val="00C86E41"/>
    <w:rsid w:val="00C94E08"/>
    <w:rsid w:val="00CF2B2E"/>
    <w:rsid w:val="00D53993"/>
    <w:rsid w:val="00DE1E0D"/>
    <w:rsid w:val="00DE78FB"/>
    <w:rsid w:val="00DF123B"/>
    <w:rsid w:val="00E21E42"/>
    <w:rsid w:val="00E312B5"/>
    <w:rsid w:val="00E82EA0"/>
    <w:rsid w:val="00F139A1"/>
    <w:rsid w:val="00F21CEB"/>
    <w:rsid w:val="00F34887"/>
    <w:rsid w:val="00FA54E3"/>
    <w:rsid w:val="00FD4D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192E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730CD"/>
    <w:rPr>
      <w:sz w:val="24"/>
      <w:szCs w:val="24"/>
    </w:rPr>
  </w:style>
  <w:style w:type="paragraph" w:styleId="Kop1">
    <w:name w:val="heading 1"/>
    <w:basedOn w:val="Standaard"/>
    <w:next w:val="Standaard"/>
    <w:link w:val="Kop1Char"/>
    <w:qFormat/>
    <w:rsid w:val="00BA3EE6"/>
    <w:pPr>
      <w:keepNext/>
      <w:outlineLvl w:val="0"/>
    </w:pPr>
    <w:rPr>
      <w:b/>
      <w:sz w:val="28"/>
      <w:szCs w:val="20"/>
      <w:u w:val="single"/>
    </w:rPr>
  </w:style>
  <w:style w:type="paragraph" w:styleId="Kop2">
    <w:name w:val="heading 2"/>
    <w:basedOn w:val="Standaard"/>
    <w:next w:val="Standaard"/>
    <w:link w:val="Kop2Char"/>
    <w:qFormat/>
    <w:rsid w:val="00BA3EE6"/>
    <w:pPr>
      <w:keepNext/>
      <w:outlineLvl w:val="1"/>
    </w:pPr>
    <w:rPr>
      <w:sz w:val="28"/>
      <w:szCs w:val="20"/>
    </w:rPr>
  </w:style>
  <w:style w:type="paragraph" w:styleId="Kop3">
    <w:name w:val="heading 3"/>
    <w:basedOn w:val="Standaard"/>
    <w:next w:val="Standaard"/>
    <w:link w:val="Kop3Char"/>
    <w:qFormat/>
    <w:rsid w:val="00BA3EE6"/>
    <w:pPr>
      <w:keepNext/>
      <w:spacing w:before="240" w:after="60"/>
      <w:outlineLvl w:val="2"/>
    </w:pPr>
    <w:rPr>
      <w:rFonts w:ascii="Arial" w:hAnsi="Arial" w:cs="Arial"/>
      <w:b/>
      <w:bCs/>
      <w:sz w:val="26"/>
      <w:szCs w:val="26"/>
    </w:rPr>
  </w:style>
  <w:style w:type="paragraph" w:styleId="Kop4">
    <w:name w:val="heading 4"/>
    <w:basedOn w:val="Standaard"/>
    <w:next w:val="Standaard"/>
    <w:link w:val="Kop4Char"/>
    <w:semiHidden/>
    <w:unhideWhenUsed/>
    <w:qFormat/>
    <w:rsid w:val="00BA3EE6"/>
    <w:pPr>
      <w:keepNext/>
      <w:spacing w:before="240" w:after="60"/>
      <w:outlineLvl w:val="3"/>
    </w:pPr>
    <w:rPr>
      <w:rFonts w:ascii="Calibri" w:hAnsi="Calibri"/>
      <w:b/>
      <w:bCs/>
      <w:sz w:val="28"/>
      <w:szCs w:val="28"/>
    </w:rPr>
  </w:style>
  <w:style w:type="paragraph" w:styleId="Kop5">
    <w:name w:val="heading 5"/>
    <w:basedOn w:val="Standaard"/>
    <w:next w:val="Standaard"/>
    <w:link w:val="Kop5Char"/>
    <w:qFormat/>
    <w:rsid w:val="00BA3EE6"/>
    <w:pPr>
      <w:spacing w:before="240" w:after="60"/>
      <w:outlineLvl w:val="4"/>
    </w:pPr>
    <w:rPr>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maakprofiel1">
    <w:name w:val="Opmaakprofiel1"/>
    <w:basedOn w:val="Standaard"/>
    <w:link w:val="Opmaakprofiel1Char"/>
    <w:rsid w:val="00C86E4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pPr>
    <w:rPr>
      <w:b/>
      <w:bCs/>
      <w:sz w:val="22"/>
      <w:szCs w:val="22"/>
    </w:rPr>
  </w:style>
  <w:style w:type="character" w:customStyle="1" w:styleId="Opmaakprofiel1Char">
    <w:name w:val="Opmaakprofiel1 Char"/>
    <w:link w:val="Opmaakprofiel1"/>
    <w:rsid w:val="00C86E41"/>
    <w:rPr>
      <w:rFonts w:ascii="Times New Roman" w:hAnsi="Times New Roman" w:cs="Arial"/>
      <w:b/>
      <w:bCs/>
    </w:rPr>
  </w:style>
  <w:style w:type="paragraph" w:customStyle="1" w:styleId="Opmaakprofiel2">
    <w:name w:val="Opmaakprofiel2"/>
    <w:basedOn w:val="Opmaakprofiel1"/>
    <w:link w:val="Opmaakprofiel2Char"/>
    <w:rsid w:val="00C86E41"/>
  </w:style>
  <w:style w:type="character" w:customStyle="1" w:styleId="Opmaakprofiel2Char">
    <w:name w:val="Opmaakprofiel2 Char"/>
    <w:basedOn w:val="Opmaakprofiel1Char"/>
    <w:link w:val="Opmaakprofiel2"/>
    <w:rsid w:val="00C86E41"/>
    <w:rPr>
      <w:rFonts w:ascii="Times New Roman" w:hAnsi="Times New Roman" w:cs="Arial"/>
      <w:b/>
      <w:bCs/>
    </w:rPr>
  </w:style>
  <w:style w:type="character" w:customStyle="1" w:styleId="Kop1Char">
    <w:name w:val="Kop 1 Char"/>
    <w:link w:val="Kop1"/>
    <w:rsid w:val="00BA3EE6"/>
    <w:rPr>
      <w:b/>
      <w:sz w:val="28"/>
      <w:u w:val="single"/>
    </w:rPr>
  </w:style>
  <w:style w:type="character" w:customStyle="1" w:styleId="Kop2Char">
    <w:name w:val="Kop 2 Char"/>
    <w:link w:val="Kop2"/>
    <w:rsid w:val="00BA3EE6"/>
    <w:rPr>
      <w:sz w:val="28"/>
    </w:rPr>
  </w:style>
  <w:style w:type="character" w:customStyle="1" w:styleId="Kop4Char">
    <w:name w:val="Kop 4 Char"/>
    <w:link w:val="Kop4"/>
    <w:semiHidden/>
    <w:rsid w:val="00BA3EE6"/>
    <w:rPr>
      <w:rFonts w:ascii="Calibri" w:eastAsia="Times New Roman" w:hAnsi="Calibri" w:cs="Times New Roman"/>
      <w:b/>
      <w:bCs/>
      <w:sz w:val="28"/>
      <w:szCs w:val="28"/>
    </w:rPr>
  </w:style>
  <w:style w:type="paragraph" w:styleId="Bijschrift">
    <w:name w:val="caption"/>
    <w:basedOn w:val="Standaard"/>
    <w:next w:val="Standaard"/>
    <w:semiHidden/>
    <w:unhideWhenUsed/>
    <w:qFormat/>
    <w:rsid w:val="00BA3EE6"/>
    <w:rPr>
      <w:b/>
      <w:bCs/>
      <w:sz w:val="20"/>
      <w:szCs w:val="20"/>
    </w:rPr>
  </w:style>
  <w:style w:type="paragraph" w:styleId="Geenafstand">
    <w:name w:val="No Spacing"/>
    <w:basedOn w:val="Standaard"/>
    <w:link w:val="GeenafstandChar"/>
    <w:uiPriority w:val="1"/>
    <w:qFormat/>
    <w:rsid w:val="00BA3EE6"/>
    <w:rPr>
      <w:rFonts w:eastAsia="Calibri"/>
    </w:rPr>
  </w:style>
  <w:style w:type="character" w:customStyle="1" w:styleId="GeenafstandChar">
    <w:name w:val="Geen afstand Char"/>
    <w:link w:val="Geenafstand"/>
    <w:uiPriority w:val="1"/>
    <w:rsid w:val="00BA3EE6"/>
    <w:rPr>
      <w:rFonts w:eastAsia="Calibri"/>
      <w:sz w:val="24"/>
      <w:szCs w:val="24"/>
    </w:rPr>
  </w:style>
  <w:style w:type="character" w:customStyle="1" w:styleId="Kop3Char">
    <w:name w:val="Kop 3 Char"/>
    <w:link w:val="Kop3"/>
    <w:rsid w:val="00BA3EE6"/>
    <w:rPr>
      <w:rFonts w:ascii="Arial" w:hAnsi="Arial" w:cs="Arial"/>
      <w:b/>
      <w:bCs/>
      <w:sz w:val="26"/>
      <w:szCs w:val="26"/>
    </w:rPr>
  </w:style>
  <w:style w:type="character" w:customStyle="1" w:styleId="Kop5Char">
    <w:name w:val="Kop 5 Char"/>
    <w:link w:val="Kop5"/>
    <w:rsid w:val="00BA3EE6"/>
    <w:rPr>
      <w:b/>
      <w:bCs/>
      <w:i/>
      <w:iCs/>
      <w:sz w:val="26"/>
      <w:szCs w:val="26"/>
    </w:rPr>
  </w:style>
  <w:style w:type="paragraph" w:styleId="Lijstalinea">
    <w:name w:val="List Paragraph"/>
    <w:basedOn w:val="Standaard"/>
    <w:uiPriority w:val="99"/>
    <w:qFormat/>
    <w:rsid w:val="00BA3EE6"/>
    <w:pPr>
      <w:ind w:left="720"/>
      <w:contextualSpacing/>
    </w:pPr>
  </w:style>
  <w:style w:type="table" w:styleId="Tabelraster">
    <w:name w:val="Table Grid"/>
    <w:basedOn w:val="Standaardtabel"/>
    <w:uiPriority w:val="59"/>
    <w:rsid w:val="00DE78F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tekst">
    <w:name w:val="header"/>
    <w:basedOn w:val="Standaard"/>
    <w:link w:val="KoptekstChar"/>
    <w:uiPriority w:val="99"/>
    <w:unhideWhenUsed/>
    <w:rsid w:val="00DE78FB"/>
    <w:pPr>
      <w:tabs>
        <w:tab w:val="center" w:pos="4536"/>
        <w:tab w:val="right" w:pos="9072"/>
      </w:tabs>
    </w:pPr>
  </w:style>
  <w:style w:type="character" w:customStyle="1" w:styleId="KoptekstChar">
    <w:name w:val="Koptekst Char"/>
    <w:link w:val="Koptekst"/>
    <w:uiPriority w:val="99"/>
    <w:rsid w:val="00DE78FB"/>
    <w:rPr>
      <w:sz w:val="24"/>
      <w:szCs w:val="24"/>
    </w:rPr>
  </w:style>
  <w:style w:type="paragraph" w:styleId="Voettekst">
    <w:name w:val="footer"/>
    <w:basedOn w:val="Standaard"/>
    <w:link w:val="VoettekstChar"/>
    <w:uiPriority w:val="99"/>
    <w:unhideWhenUsed/>
    <w:rsid w:val="00DE78FB"/>
    <w:pPr>
      <w:tabs>
        <w:tab w:val="center" w:pos="4536"/>
        <w:tab w:val="right" w:pos="9072"/>
      </w:tabs>
    </w:pPr>
  </w:style>
  <w:style w:type="character" w:customStyle="1" w:styleId="VoettekstChar">
    <w:name w:val="Voettekst Char"/>
    <w:link w:val="Voettekst"/>
    <w:uiPriority w:val="99"/>
    <w:rsid w:val="00DE78FB"/>
    <w:rPr>
      <w:sz w:val="24"/>
      <w:szCs w:val="24"/>
    </w:rPr>
  </w:style>
  <w:style w:type="paragraph" w:styleId="Ballontekst">
    <w:name w:val="Balloon Text"/>
    <w:basedOn w:val="Standaard"/>
    <w:link w:val="BallontekstChar"/>
    <w:uiPriority w:val="99"/>
    <w:semiHidden/>
    <w:unhideWhenUsed/>
    <w:rsid w:val="00DE78FB"/>
    <w:rPr>
      <w:rFonts w:ascii="Tahoma" w:hAnsi="Tahoma" w:cs="Tahoma"/>
      <w:sz w:val="16"/>
      <w:szCs w:val="16"/>
    </w:rPr>
  </w:style>
  <w:style w:type="character" w:customStyle="1" w:styleId="BallontekstChar">
    <w:name w:val="Ballontekst Char"/>
    <w:link w:val="Ballontekst"/>
    <w:uiPriority w:val="99"/>
    <w:semiHidden/>
    <w:rsid w:val="00DE78FB"/>
    <w:rPr>
      <w:rFonts w:ascii="Tahoma" w:hAnsi="Tahoma" w:cs="Tahoma"/>
      <w:sz w:val="16"/>
      <w:szCs w:val="16"/>
    </w:rPr>
  </w:style>
  <w:style w:type="paragraph" w:customStyle="1" w:styleId="Opgave">
    <w:name w:val="Opgave"/>
    <w:basedOn w:val="Standaard"/>
    <w:qFormat/>
    <w:rsid w:val="002B15F0"/>
    <w:pPr>
      <w:tabs>
        <w:tab w:val="left" w:pos="0"/>
        <w:tab w:val="left" w:pos="284"/>
        <w:tab w:val="left" w:pos="567"/>
        <w:tab w:val="left" w:pos="851"/>
      </w:tabs>
      <w:overflowPunct w:val="0"/>
      <w:autoSpaceDE w:val="0"/>
      <w:autoSpaceDN w:val="0"/>
      <w:adjustRightInd w:val="0"/>
      <w:spacing w:after="60"/>
      <w:ind w:hanging="567"/>
      <w:contextualSpacing/>
      <w:jc w:val="both"/>
      <w:textAlignment w:val="baseline"/>
    </w:pPr>
    <w:rPr>
      <w:rFonts w:ascii="Quadraat-Regular" w:hAnsi="Quadraat-Regular"/>
      <w:sz w:val="20"/>
    </w:rPr>
  </w:style>
  <w:style w:type="table" w:customStyle="1" w:styleId="LWEOTeulings">
    <w:name w:val="LWEO Teulings"/>
    <w:basedOn w:val="Standaardtabel"/>
    <w:uiPriority w:val="99"/>
    <w:qFormat/>
    <w:rsid w:val="002B15F0"/>
    <w:pPr>
      <w:jc w:val="right"/>
    </w:pPr>
    <w:rPr>
      <w:rFonts w:ascii="QuadraatSans-Caps" w:hAnsi="QuadraatSans-Caps"/>
      <w:sz w:val="18"/>
    </w:rPr>
    <w:tblPr>
      <w:tblStyleRowBandSize w:val="1"/>
      <w:tblStyleColBandSize w:val="1"/>
      <w:tblInd w:w="113" w:type="dxa"/>
      <w:tblBorders>
        <w:bottom w:val="single" w:sz="4" w:space="0" w:color="000000"/>
      </w:tblBorders>
    </w:tblPr>
    <w:tcPr>
      <w:vAlign w:val="center"/>
    </w:tcPr>
    <w:tblStylePr w:type="firstRow">
      <w:pPr>
        <w:jc w:val="center"/>
      </w:pPr>
      <w:rPr>
        <w:rFonts w:ascii="Arial Unicode MS" w:hAnsi="Arial Unicode MS"/>
        <w:sz w:val="18"/>
      </w:rPr>
      <w:tblPr/>
      <w:tcPr>
        <w:shd w:val="clear" w:color="auto" w:fill="000000"/>
      </w:tcPr>
    </w:tblStylePr>
    <w:tblStylePr w:type="lastRow">
      <w:pPr>
        <w:jc w:val="right"/>
      </w:pPr>
      <w:rPr>
        <w:rFonts w:ascii="Segoe UI Emoji" w:hAnsi="Segoe UI Emoji"/>
        <w:sz w:val="18"/>
      </w:rPr>
    </w:tblStylePr>
    <w:tblStylePr w:type="firstCol">
      <w:pPr>
        <w:jc w:val="left"/>
      </w:pPr>
      <w:rPr>
        <w:rFonts w:ascii="Tahoma" w:hAnsi="Tahoma"/>
      </w:rPr>
    </w:tblStylePr>
    <w:tblStylePr w:type="lastCol">
      <w:pPr>
        <w:jc w:val="right"/>
      </w:pPr>
      <w:rPr>
        <w:rFonts w:ascii="Segoe UI Emoji" w:hAnsi="Segoe UI Emoji"/>
      </w:rPr>
    </w:tblStylePr>
    <w:tblStylePr w:type="band1Horz">
      <w:tblPr/>
      <w:tcPr>
        <w:shd w:val="clear" w:color="auto" w:fill="BFBFB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1860</Characters>
  <Application>Microsoft Office Word</Application>
  <DocSecurity>0</DocSecurity>
  <Lines>15</Lines>
  <Paragraphs>4</Paragraphs>
  <ScaleCrop>false</ScaleCrop>
  <Company/>
  <LinksUpToDate>false</LinksUpToDate>
  <CharactersWithSpaces>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2022-06-30T09:19:00Z</dcterms:created>
  <dcterms:modified xsi:type="dcterms:W3CDTF">2022-06-30T09:19:00Z</dcterms:modified>
</cp:coreProperties>
</file>