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97" w:rsidRPr="00E26697" w:rsidRDefault="00E26697" w:rsidP="00E26697">
      <w:pPr>
        <w:rPr>
          <w:b/>
        </w:rPr>
      </w:pPr>
      <w:r w:rsidRPr="00E26697">
        <w:rPr>
          <w:b/>
        </w:rPr>
        <w:t xml:space="preserve">Opgave 2.1 </w:t>
      </w:r>
      <w:r w:rsidR="00343635">
        <w:rPr>
          <w:b/>
        </w:rPr>
        <w:t>H</w:t>
      </w:r>
      <w:r w:rsidRPr="00E26697">
        <w:rPr>
          <w:b/>
        </w:rPr>
        <w:t>uurmarkt in Triland</w:t>
      </w:r>
    </w:p>
    <w:p w:rsidR="00E26697" w:rsidRPr="00E26697" w:rsidRDefault="00E26697" w:rsidP="00E26697">
      <w:r w:rsidRPr="00E26697">
        <w:t>Op de huurmarkt in Triland bestaat al decennialang een tekort aan goede betaalbare huurwoningen in de sociale sector. Anno 2020 bedraagt de maximale huur €</w:t>
      </w:r>
      <w:r w:rsidR="00343635">
        <w:t> </w:t>
      </w:r>
      <w:r w:rsidRPr="00E26697">
        <w:t>600 per maand.</w:t>
      </w:r>
    </w:p>
    <w:p w:rsidR="00E26697" w:rsidRDefault="00E26697" w:rsidP="00E26697">
      <w:r w:rsidRPr="00E26697">
        <w:t>De vraagfunctie en aanbodfunctie van goede betaalbare huurwoningen zijn als volgt:</w:t>
      </w:r>
    </w:p>
    <w:p w:rsidR="00343635" w:rsidRPr="00E26697" w:rsidRDefault="00343635" w:rsidP="00E26697">
      <w:pPr>
        <w:rPr>
          <w:b/>
        </w:rPr>
      </w:pPr>
    </w:p>
    <w:p w:rsidR="00E26697" w:rsidRPr="00E26697" w:rsidRDefault="00E26697" w:rsidP="00E26697">
      <w:r w:rsidRPr="00E26697">
        <w:t>Qa = P -500</w:t>
      </w:r>
    </w:p>
    <w:p w:rsidR="00E26697" w:rsidRPr="00E26697" w:rsidRDefault="00E26697" w:rsidP="00E26697">
      <w:r w:rsidRPr="00E26697">
        <w:t>Qv = -2P + 1.600</w:t>
      </w:r>
    </w:p>
    <w:p w:rsidR="00E26697" w:rsidRPr="00E26697" w:rsidRDefault="00E26697" w:rsidP="00E26697">
      <w:r w:rsidRPr="00E26697">
        <w:t>Qa en Qv × 1.000 huurhuizen</w:t>
      </w:r>
    </w:p>
    <w:p w:rsidR="00E26697" w:rsidRPr="00E26697" w:rsidRDefault="00E26697" w:rsidP="00E26697">
      <w:r w:rsidRPr="00E26697">
        <w:t>P = maandhuur in euro’s</w:t>
      </w:r>
    </w:p>
    <w:p w:rsidR="00E26697" w:rsidRPr="00E26697" w:rsidRDefault="00E26697" w:rsidP="00E26697"/>
    <w:p w:rsidR="00E26697" w:rsidRPr="00E26697" w:rsidRDefault="00E26697" w:rsidP="00E26697">
      <w:r w:rsidRPr="00E26697">
        <w:t>a.</w:t>
      </w:r>
      <w:r w:rsidRPr="00E26697">
        <w:tab/>
        <w:t>Bereken de evenwichtsprijs en -hoeveelheid.</w:t>
      </w:r>
    </w:p>
    <w:p w:rsidR="00E26697" w:rsidRPr="00E26697" w:rsidRDefault="00E26697" w:rsidP="00E26697">
      <w:r w:rsidRPr="00E26697">
        <w:t>b.</w:t>
      </w:r>
      <w:r w:rsidRPr="00E26697">
        <w:tab/>
        <w:t>Teken in de figuur de lijn die de maximale huurprijs weergeeft.</w:t>
      </w:r>
    </w:p>
    <w:p w:rsidR="00E26697" w:rsidRPr="00E26697" w:rsidRDefault="00E26697" w:rsidP="00E26697">
      <w:pPr>
        <w:ind w:left="708" w:hanging="708"/>
      </w:pPr>
      <w:r w:rsidRPr="00E26697">
        <w:t>c.</w:t>
      </w:r>
      <w:r w:rsidRPr="00E26697">
        <w:tab/>
        <w:t>Ontstaat er door het instellen van een maximumprijs een vraagtekort of een aanbodtekort aan goede en betaalbare huurwoningen? Ondersteun het antwoord met een berekening.</w:t>
      </w:r>
    </w:p>
    <w:p w:rsidR="00E26697" w:rsidRPr="00E26697" w:rsidRDefault="00E26697" w:rsidP="00E26697">
      <w:pPr>
        <w:ind w:left="708" w:hanging="708"/>
      </w:pPr>
      <w:r w:rsidRPr="00E26697">
        <w:t>d.</w:t>
      </w:r>
      <w:r w:rsidRPr="00E26697">
        <w:tab/>
        <w:t>Arceer de Harberger-driehoek die ontstaat als gevolg van het maximeren van de huur o</w:t>
      </w:r>
      <w:r w:rsidR="00343635">
        <w:t>p € 600 per maand.</w:t>
      </w:r>
    </w:p>
    <w:p w:rsidR="00E26697" w:rsidRPr="00E26697" w:rsidRDefault="00E26697" w:rsidP="00E26697"/>
    <w:p w:rsidR="00E26697" w:rsidRPr="00E26697" w:rsidRDefault="00E26697" w:rsidP="00E26697">
      <w:r w:rsidRPr="00E26697">
        <w:t>Om een eind te maken aan het tekort aan goede en betaalbare woningen in de sociale sector besluit de overheid van Triland de maximum huurprijs te verhogen naar  €</w:t>
      </w:r>
      <w:r w:rsidR="00343635">
        <w:t> </w:t>
      </w:r>
      <w:r w:rsidRPr="00E26697">
        <w:t>650 per maand.</w:t>
      </w:r>
    </w:p>
    <w:p w:rsidR="00E26697" w:rsidRPr="00E26697" w:rsidRDefault="00E26697" w:rsidP="00E26697">
      <w:pPr>
        <w:ind w:left="708" w:hanging="708"/>
      </w:pPr>
      <w:r w:rsidRPr="00E26697">
        <w:t>e.</w:t>
      </w:r>
      <w:r w:rsidRPr="00E26697">
        <w:tab/>
        <w:t>Bereken met hoeveel procent het tekort aan goede en betaalbare huurwoningen in de sociale sector afneemt.</w:t>
      </w:r>
    </w:p>
    <w:p w:rsidR="00E26697" w:rsidRPr="00E26697" w:rsidRDefault="00E26697" w:rsidP="00E26697">
      <w:pPr>
        <w:ind w:left="708" w:hanging="708"/>
      </w:pPr>
      <w:r w:rsidRPr="00E26697">
        <w:t>f.</w:t>
      </w:r>
      <w:r w:rsidRPr="00E26697">
        <w:tab/>
        <w:t>Leidt de verhoging van het maximum tot een toename of tot een afname van het verloren surplus? Verklaar het antwoord.</w:t>
      </w:r>
    </w:p>
    <w:p w:rsidR="00E26697" w:rsidRPr="00E26697" w:rsidRDefault="00E26697" w:rsidP="00E26697">
      <w:pPr>
        <w:rPr>
          <w:b/>
        </w:rPr>
      </w:pPr>
    </w:p>
    <w:p w:rsidR="00E26697" w:rsidRPr="00E26697" w:rsidRDefault="00E26697" w:rsidP="00E26697">
      <w:pPr>
        <w:rPr>
          <w:b/>
        </w:rPr>
      </w:pPr>
      <w:r w:rsidRPr="00E26697">
        <w:rPr>
          <w:b/>
        </w:rPr>
        <w:t>Figuur: Huurmarkt</w:t>
      </w:r>
    </w:p>
    <w:p w:rsidR="00E26697" w:rsidRPr="00E26697" w:rsidRDefault="00E26697" w:rsidP="00E26697">
      <w:r w:rsidRPr="00E26697">
        <w:rPr>
          <w:noProof/>
        </w:rPr>
        <w:drawing>
          <wp:inline distT="0" distB="0" distL="0" distR="0">
            <wp:extent cx="2232000" cy="2789078"/>
            <wp:effectExtent l="19050" t="0" r="0" b="0"/>
            <wp:docPr id="12" name="Afbeelding 0" descr="mobiliteit grafiek huurprij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iteit grafiek huurprij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278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635" w:rsidRDefault="00343635">
      <w:pPr>
        <w:spacing w:line="240" w:lineRule="auto"/>
        <w:rPr>
          <w:b/>
        </w:rPr>
      </w:pPr>
      <w:r>
        <w:rPr>
          <w:b/>
        </w:rPr>
        <w:lastRenderedPageBreak/>
        <w:br w:type="page"/>
      </w:r>
    </w:p>
    <w:p w:rsidR="00E26697" w:rsidRPr="00E26697" w:rsidRDefault="00E26697" w:rsidP="00E26697">
      <w:pPr>
        <w:rPr>
          <w:b/>
        </w:rPr>
      </w:pPr>
      <w:r w:rsidRPr="00E26697">
        <w:rPr>
          <w:b/>
        </w:rPr>
        <w:t>Opgave 2.2</w:t>
      </w:r>
    </w:p>
    <w:p w:rsidR="00E26697" w:rsidRPr="00E26697" w:rsidRDefault="00E26697" w:rsidP="00E26697">
      <w:r w:rsidRPr="00E26697">
        <w:t>De vraag naar en het aanbod van motorolie op een markt met volkomen concurrentie kan met de volgende functies worden voorgesteld:</w:t>
      </w:r>
    </w:p>
    <w:p w:rsidR="00E26697" w:rsidRPr="00E26697" w:rsidRDefault="00E26697" w:rsidP="00E26697">
      <w:r w:rsidRPr="00E26697">
        <w:t xml:space="preserve">Qv = -120P + 600 </w:t>
      </w:r>
      <w:r w:rsidRPr="00E26697">
        <w:tab/>
      </w:r>
      <w:r>
        <w:tab/>
      </w:r>
      <w:r w:rsidRPr="00E26697">
        <w:t>Qv en Qa × 1 miljoen liter</w:t>
      </w:r>
    </w:p>
    <w:p w:rsidR="00E26697" w:rsidRPr="00E26697" w:rsidRDefault="00E26697" w:rsidP="00E26697">
      <w:r w:rsidRPr="00E26697">
        <w:t>Qa = 80P – 200</w:t>
      </w:r>
      <w:r w:rsidRPr="00E26697">
        <w:tab/>
      </w:r>
      <w:r w:rsidRPr="00E26697">
        <w:tab/>
        <w:t>P = de prijs in euro’s per liter</w:t>
      </w:r>
    </w:p>
    <w:p w:rsidR="00E26697" w:rsidRPr="00E26697" w:rsidRDefault="00E26697" w:rsidP="00E26697">
      <w:r w:rsidRPr="00E26697">
        <w:t>Omdat olie het milieu belast, besluit de overheid de producenten een milieuheffing op te leggen van € 1 per liter motorolie. Als gevolg van die heffing verandert de aanbodfunctie.</w:t>
      </w:r>
    </w:p>
    <w:p w:rsidR="00E26697" w:rsidRPr="00E26697" w:rsidRDefault="00E26697" w:rsidP="00E26697">
      <w:r w:rsidRPr="00E26697">
        <w:t>a.</w:t>
      </w:r>
      <w:r w:rsidRPr="00E26697">
        <w:tab/>
        <w:t>Hoe luidt de nieuwe aanbodfunctie na het opleggen van de milieuheffing?</w:t>
      </w:r>
    </w:p>
    <w:p w:rsidR="00E26697" w:rsidRPr="00E26697" w:rsidRDefault="00E26697" w:rsidP="00E26697">
      <w:r w:rsidRPr="00E26697">
        <w:t>b.</w:t>
      </w:r>
      <w:r w:rsidRPr="00E26697">
        <w:tab/>
        <w:t>Bereken de nieuwe evenwichtsprijs na het opleggen van de milieuheffing.</w:t>
      </w:r>
    </w:p>
    <w:p w:rsidR="00E26697" w:rsidRPr="00E26697" w:rsidRDefault="00E26697" w:rsidP="00E26697">
      <w:r w:rsidRPr="00E26697">
        <w:t>c.</w:t>
      </w:r>
      <w:r w:rsidRPr="00E26697">
        <w:tab/>
        <w:t>Bereken het afwentelingspercentage.</w:t>
      </w:r>
    </w:p>
    <w:p w:rsidR="00E26697" w:rsidRPr="00E26697" w:rsidRDefault="00E26697" w:rsidP="00E26697">
      <w:r w:rsidRPr="00E26697">
        <w:t>d.</w:t>
      </w:r>
      <w:r w:rsidRPr="00E26697">
        <w:tab/>
        <w:t>Bereken de opbrengst van de milieuheffing voor de overheid.</w:t>
      </w:r>
    </w:p>
    <w:p w:rsidR="00E26697" w:rsidRPr="00E26697" w:rsidRDefault="00E26697" w:rsidP="00E26697">
      <w:pPr>
        <w:rPr>
          <w:b/>
        </w:rPr>
      </w:pPr>
      <w:r w:rsidRPr="00E26697">
        <w:rPr>
          <w:b/>
        </w:rPr>
        <w:br w:type="page"/>
      </w:r>
    </w:p>
    <w:p w:rsidR="00E26697" w:rsidRPr="00E26697" w:rsidRDefault="00E26697" w:rsidP="00E26697">
      <w:pPr>
        <w:rPr>
          <w:b/>
        </w:rPr>
      </w:pPr>
      <w:r w:rsidRPr="00E26697">
        <w:rPr>
          <w:b/>
        </w:rPr>
        <w:lastRenderedPageBreak/>
        <w:t>Uitwerking opgave 2.1</w:t>
      </w:r>
    </w:p>
    <w:p w:rsidR="00E26697" w:rsidRPr="00E26697" w:rsidRDefault="00E26697" w:rsidP="00E26697">
      <w:r w:rsidRPr="00E26697">
        <w:t>a.</w:t>
      </w:r>
      <w:r w:rsidRPr="00E26697">
        <w:tab/>
        <w:t>Qa = Qv → P – 500 = -2P + 1.600 → 3P = 2.100 → P = 700.</w:t>
      </w:r>
    </w:p>
    <w:p w:rsidR="00E26697" w:rsidRPr="00E26697" w:rsidRDefault="00E26697" w:rsidP="00E26697">
      <w:r w:rsidRPr="00E26697">
        <w:t>Qa = P – 500 → Qa = 700 – 500 = 200 → 200.000 woningen.</w:t>
      </w:r>
    </w:p>
    <w:p w:rsidR="00E26697" w:rsidRDefault="00343635" w:rsidP="00E26697">
      <w:r>
        <w:t>b,d.</w:t>
      </w:r>
      <w:r>
        <w:tab/>
        <w:t>Zie figuur.</w:t>
      </w:r>
    </w:p>
    <w:p w:rsidR="00343635" w:rsidRPr="00E26697" w:rsidRDefault="00343635" w:rsidP="00E26697">
      <w:r>
        <w:rPr>
          <w:noProof/>
        </w:rPr>
        <w:drawing>
          <wp:inline distT="0" distB="0" distL="0" distR="0">
            <wp:extent cx="2232000" cy="278852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O grafiek huurprij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278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697" w:rsidRPr="00E26697" w:rsidRDefault="00E26697" w:rsidP="00E26697"/>
    <w:p w:rsidR="00E26697" w:rsidRPr="00E26697" w:rsidRDefault="00E26697" w:rsidP="00E26697">
      <w:r w:rsidRPr="00E26697">
        <w:t>c.</w:t>
      </w:r>
      <w:r w:rsidRPr="00E26697">
        <w:tab/>
        <w:t>Een tekort. De maximale huurprijs ligt onder de evenwichtsprijs.</w:t>
      </w:r>
    </w:p>
    <w:p w:rsidR="00E26697" w:rsidRPr="00E26697" w:rsidRDefault="00E26697" w:rsidP="00E26697">
      <w:r>
        <w:tab/>
      </w:r>
      <w:r w:rsidRPr="00E26697">
        <w:t>Qa = P – 500 → Qa = 600 – 500 = 100 → 100.000 woningen.</w:t>
      </w:r>
    </w:p>
    <w:p w:rsidR="00E26697" w:rsidRPr="00E26697" w:rsidRDefault="00E26697" w:rsidP="00E26697">
      <w:r w:rsidRPr="00E26697">
        <w:tab/>
        <w:t>Qv = -2P + 1.600 → Qv = -2 × 600 + 1.600 = 400 → 400.000 woningen.</w:t>
      </w:r>
    </w:p>
    <w:p w:rsidR="00E26697" w:rsidRPr="00E26697" w:rsidRDefault="00E26697" w:rsidP="00E26697">
      <w:r w:rsidRPr="00E26697">
        <w:tab/>
        <w:t>Het tekort is dan 400.000 – 100.000 = 300.000 woningen.</w:t>
      </w:r>
    </w:p>
    <w:p w:rsidR="00E26697" w:rsidRPr="00E26697" w:rsidRDefault="00E26697" w:rsidP="00E26697">
      <w:r w:rsidRPr="00E26697">
        <w:t>d.</w:t>
      </w:r>
      <w:r w:rsidRPr="00E26697">
        <w:tab/>
        <w:t xml:space="preserve">Zie figuur. </w:t>
      </w:r>
    </w:p>
    <w:p w:rsidR="00E26697" w:rsidRPr="00E26697" w:rsidRDefault="00E26697" w:rsidP="00E26697">
      <w:r w:rsidRPr="00E26697">
        <w:t>e.</w:t>
      </w:r>
      <w:r w:rsidRPr="00E26697">
        <w:tab/>
        <w:t>Qa = P – 500 → Qa = 650 – 500 = 150 → 150.000 woningen.</w:t>
      </w:r>
    </w:p>
    <w:p w:rsidR="00E26697" w:rsidRPr="00E26697" w:rsidRDefault="00E26697" w:rsidP="00E26697">
      <w:r w:rsidRPr="00E26697">
        <w:tab/>
        <w:t>Qv = -2P + 1.600 → Qv = -2 × 650 + 1.600 = 300 → 300.000 woningen.</w:t>
      </w:r>
    </w:p>
    <w:p w:rsidR="00E26697" w:rsidRPr="00E26697" w:rsidRDefault="00E26697" w:rsidP="00E26697">
      <w:r w:rsidRPr="00E26697">
        <w:tab/>
        <w:t>Het tekort is dan 300.000 – 150.000 = 150.000 woningen.</w:t>
      </w:r>
    </w:p>
    <w:p w:rsidR="00E26697" w:rsidRPr="00E26697" w:rsidRDefault="00E26697" w:rsidP="00E26697">
      <w:r w:rsidRPr="00E26697">
        <w:tab/>
        <w:t>Afname van het tekort is dan (300 – 150)</w:t>
      </w:r>
      <w:r>
        <w:t xml:space="preserve"> </w:t>
      </w:r>
      <w:r w:rsidRPr="00E26697">
        <w:t>/</w:t>
      </w:r>
      <w:r>
        <w:t xml:space="preserve"> </w:t>
      </w:r>
      <w:r w:rsidRPr="00E26697">
        <w:t>300 × 100% = 50%.</w:t>
      </w:r>
    </w:p>
    <w:p w:rsidR="00E26697" w:rsidRPr="00E26697" w:rsidRDefault="00E26697" w:rsidP="00E26697">
      <w:pPr>
        <w:ind w:left="708" w:hanging="708"/>
      </w:pPr>
      <w:r w:rsidRPr="00E26697">
        <w:t>f.</w:t>
      </w:r>
      <w:r w:rsidRPr="00E26697">
        <w:tab/>
        <w:t>Afname. De nieuwe prijs ligt dichter bij de evenwichtsprijs, waardoor het aantal transacties stijgt en de Harberger-driehoek kleiner wordt.</w:t>
      </w:r>
      <w:bookmarkStart w:id="0" w:name="_GoBack"/>
      <w:bookmarkEnd w:id="0"/>
    </w:p>
    <w:p w:rsidR="00E26697" w:rsidRPr="00E26697" w:rsidRDefault="00E26697" w:rsidP="00E26697"/>
    <w:p w:rsidR="00E26697" w:rsidRPr="00E26697" w:rsidRDefault="00E26697" w:rsidP="00E26697">
      <w:pPr>
        <w:rPr>
          <w:b/>
        </w:rPr>
      </w:pPr>
      <w:r w:rsidRPr="00E26697">
        <w:rPr>
          <w:b/>
        </w:rPr>
        <w:t>Uitwerking opgave 2.2</w:t>
      </w:r>
    </w:p>
    <w:p w:rsidR="00E26697" w:rsidRDefault="00E26697" w:rsidP="00E26697">
      <w:r w:rsidRPr="00E26697">
        <w:t>a.</w:t>
      </w:r>
      <w:r w:rsidRPr="00E26697">
        <w:tab/>
        <w:t>Qa = 80P – 200 → Qa = 80(P – 1) – 200 → Qa = 80P – 80 – 200 →</w:t>
      </w:r>
    </w:p>
    <w:p w:rsidR="00E26697" w:rsidRPr="00E26697" w:rsidRDefault="00E26697" w:rsidP="00E26697">
      <w:r>
        <w:tab/>
      </w:r>
      <w:r w:rsidRPr="00E26697">
        <w:t>Qa = 80P – 280.</w:t>
      </w:r>
    </w:p>
    <w:p w:rsidR="00E26697" w:rsidRPr="00E26697" w:rsidRDefault="00E26697" w:rsidP="00E26697">
      <w:r w:rsidRPr="00E26697">
        <w:t>b.</w:t>
      </w:r>
      <w:r w:rsidRPr="00E26697">
        <w:tab/>
        <w:t>Qv = Qa → -120P + 600 = 80P – 280 → 880 = 200P → P = € 4,40.</w:t>
      </w:r>
    </w:p>
    <w:p w:rsidR="00E26697" w:rsidRPr="00E26697" w:rsidRDefault="00E26697" w:rsidP="00E26697">
      <w:r w:rsidRPr="00E26697">
        <w:t>c.</w:t>
      </w:r>
      <w:r w:rsidRPr="00E26697">
        <w:tab/>
        <w:t>De prijs was eerst: -120P + 600 = 80P – 200 → 800 = 200P → P = € 4.</w:t>
      </w:r>
    </w:p>
    <w:p w:rsidR="00E26697" w:rsidRPr="00E26697" w:rsidRDefault="00E26697" w:rsidP="00E26697">
      <w:r w:rsidRPr="00E26697">
        <w:tab/>
        <w:t>Het afwentelingspercentage = (0,4</w:t>
      </w:r>
      <w:r>
        <w:t xml:space="preserve"> </w:t>
      </w:r>
      <w:r w:rsidRPr="00E26697">
        <w:t>/</w:t>
      </w:r>
      <w:r>
        <w:t xml:space="preserve"> </w:t>
      </w:r>
      <w:r w:rsidRPr="00E26697">
        <w:t>1) × 100% = 40%.</w:t>
      </w:r>
    </w:p>
    <w:p w:rsidR="00E26697" w:rsidRPr="00E26697" w:rsidRDefault="00E26697" w:rsidP="00E26697">
      <w:r w:rsidRPr="00E26697">
        <w:t>d.</w:t>
      </w:r>
      <w:r w:rsidRPr="00E26697">
        <w:tab/>
        <w:t>Bij P = 4,40 is de afzet: 80 × 4,4 – 280 = 72 miljoen liter.</w:t>
      </w:r>
    </w:p>
    <w:p w:rsidR="00E26697" w:rsidRPr="00E26697" w:rsidRDefault="00E26697" w:rsidP="00E26697">
      <w:r w:rsidRPr="00E26697">
        <w:tab/>
        <w:t>72 miljoen × € 1 = € 72.000.000.</w:t>
      </w:r>
    </w:p>
    <w:sectPr w:rsidR="00E26697" w:rsidRPr="00E26697" w:rsidSect="003349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77" w:rsidRDefault="00655E77" w:rsidP="00DE78FB">
      <w:r>
        <w:separator/>
      </w:r>
    </w:p>
  </w:endnote>
  <w:endnote w:type="continuationSeparator" w:id="0">
    <w:p w:rsidR="00655E77" w:rsidRDefault="00655E77" w:rsidP="00DE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draat-Regular">
    <w:panose1 w:val="02010504070101020104"/>
    <w:charset w:val="00"/>
    <w:family w:val="auto"/>
    <w:pitch w:val="variable"/>
    <w:sig w:usb0="8000002F" w:usb1="4000004A" w:usb2="00000000" w:usb3="00000000" w:csb0="00000001" w:csb1="00000000"/>
  </w:font>
  <w:font w:name="QuadraatSans-Caps">
    <w:altName w:val="Calibri"/>
    <w:panose1 w:val="02010504050101020104"/>
    <w:charset w:val="00"/>
    <w:family w:val="auto"/>
    <w:pitch w:val="variable"/>
    <w:sig w:usb0="8000002F" w:usb1="4000004A" w:usb2="00000000" w:usb3="00000000" w:csb0="00000001" w:csb1="00000000"/>
  </w:font>
  <w:font w:name="QuadraatSansCon-Bold">
    <w:altName w:val="Calibri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QuadraatSansCon-Italic">
    <w:altName w:val="Calibri"/>
    <w:panose1 w:val="02010504040101090104"/>
    <w:charset w:val="00"/>
    <w:family w:val="auto"/>
    <w:pitch w:val="variable"/>
    <w:sig w:usb0="80000027" w:usb1="00000000" w:usb2="00000000" w:usb3="00000000" w:csb0="00000001" w:csb1="00000000"/>
  </w:font>
  <w:font w:name="QuadraatSansCon-Regular">
    <w:altName w:val="Calibri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77" w:rsidRDefault="00655E77" w:rsidP="00DE78FB">
      <w:r>
        <w:separator/>
      </w:r>
    </w:p>
  </w:footnote>
  <w:footnote w:type="continuationSeparator" w:id="0">
    <w:p w:rsidR="00655E77" w:rsidRDefault="00655E77" w:rsidP="00DE7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731298"/>
      <w:docPartObj>
        <w:docPartGallery w:val="Page Numbers (Top of Page)"/>
        <w:docPartUnique/>
      </w:docPartObj>
    </w:sdtPr>
    <w:sdtEndPr>
      <w:rPr>
        <w:rFonts w:cs="Arial"/>
        <w:sz w:val="16"/>
        <w:szCs w:val="16"/>
      </w:rPr>
    </w:sdtEndPr>
    <w:sdtContent>
      <w:p w:rsidR="00D6173D" w:rsidRPr="00D6173D" w:rsidRDefault="00D6173D">
        <w:pPr>
          <w:pStyle w:val="Koptekst"/>
          <w:jc w:val="right"/>
          <w:rPr>
            <w:rFonts w:cs="Arial"/>
            <w:sz w:val="16"/>
            <w:szCs w:val="16"/>
          </w:rPr>
        </w:pPr>
        <w:r>
          <w:rPr>
            <w:noProof/>
            <w:sz w:val="20"/>
            <w:szCs w:val="20"/>
          </w:rPr>
          <w:drawing>
            <wp:inline distT="0" distB="0" distL="0" distR="0">
              <wp:extent cx="342900" cy="342900"/>
              <wp:effectExtent l="0" t="0" r="0" b="0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E1329">
          <w:rPr>
            <w:rFonts w:cs="Arial"/>
            <w:sz w:val="16"/>
            <w:szCs w:val="16"/>
          </w:rPr>
          <w:t xml:space="preserve"> </w:t>
        </w:r>
        <w:r w:rsidR="004B09FB">
          <w:rPr>
            <w:rFonts w:cs="Arial"/>
            <w:sz w:val="16"/>
            <w:szCs w:val="16"/>
          </w:rPr>
          <w:t>Marktresultaat en Overheidsinvloed</w:t>
        </w:r>
        <w:r w:rsidRPr="00BE1329">
          <w:rPr>
            <w:rFonts w:cs="Arial"/>
            <w:sz w:val="16"/>
            <w:szCs w:val="16"/>
          </w:rPr>
          <w:t xml:space="preserve"> h</w:t>
        </w:r>
        <w:r w:rsidR="00E26697">
          <w:rPr>
            <w:rFonts w:cs="Arial"/>
            <w:sz w:val="16"/>
            <w:szCs w:val="16"/>
          </w:rPr>
          <w:t>2</w:t>
        </w:r>
        <w:r w:rsidRPr="00BE1329">
          <w:rPr>
            <w:rFonts w:cs="Arial"/>
            <w:sz w:val="16"/>
            <w:szCs w:val="16"/>
          </w:rPr>
          <w:t xml:space="preserve"> extra oefenopgaven (website)</w:t>
        </w:r>
        <w:r>
          <w:rPr>
            <w:rFonts w:cs="Arial"/>
            <w:sz w:val="16"/>
            <w:szCs w:val="16"/>
          </w:rPr>
          <w:tab/>
        </w:r>
        <w:r w:rsidR="00CF11A5" w:rsidRPr="00D6173D">
          <w:rPr>
            <w:rFonts w:cs="Arial"/>
            <w:sz w:val="16"/>
            <w:szCs w:val="16"/>
          </w:rPr>
          <w:fldChar w:fldCharType="begin"/>
        </w:r>
        <w:r w:rsidRPr="00D6173D">
          <w:rPr>
            <w:rFonts w:cs="Arial"/>
            <w:sz w:val="16"/>
            <w:szCs w:val="16"/>
          </w:rPr>
          <w:instrText>PAGE   \* MERGEFORMAT</w:instrText>
        </w:r>
        <w:r w:rsidR="00CF11A5" w:rsidRPr="00D6173D">
          <w:rPr>
            <w:rFonts w:cs="Arial"/>
            <w:sz w:val="16"/>
            <w:szCs w:val="16"/>
          </w:rPr>
          <w:fldChar w:fldCharType="separate"/>
        </w:r>
        <w:r w:rsidR="00343635">
          <w:rPr>
            <w:rFonts w:cs="Arial"/>
            <w:noProof/>
            <w:sz w:val="16"/>
            <w:szCs w:val="16"/>
          </w:rPr>
          <w:t>1</w:t>
        </w:r>
        <w:r w:rsidR="00CF11A5" w:rsidRPr="00D6173D">
          <w:rPr>
            <w:rFonts w:cs="Arial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074"/>
    <w:multiLevelType w:val="hybridMultilevel"/>
    <w:tmpl w:val="D6FE747E"/>
    <w:lvl w:ilvl="0" w:tplc="B4A00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79B6"/>
    <w:multiLevelType w:val="hybridMultilevel"/>
    <w:tmpl w:val="07580F58"/>
    <w:lvl w:ilvl="0" w:tplc="B4A00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FB"/>
    <w:rsid w:val="00017F08"/>
    <w:rsid w:val="00057A53"/>
    <w:rsid w:val="00082499"/>
    <w:rsid w:val="000B2871"/>
    <w:rsid w:val="000C03CE"/>
    <w:rsid w:val="00113206"/>
    <w:rsid w:val="00124B3C"/>
    <w:rsid w:val="001F2EC8"/>
    <w:rsid w:val="00200CC2"/>
    <w:rsid w:val="00217FF8"/>
    <w:rsid w:val="002B15F0"/>
    <w:rsid w:val="002E4490"/>
    <w:rsid w:val="00310AE0"/>
    <w:rsid w:val="0033492E"/>
    <w:rsid w:val="00334C38"/>
    <w:rsid w:val="00343635"/>
    <w:rsid w:val="0037398A"/>
    <w:rsid w:val="00375740"/>
    <w:rsid w:val="003D3690"/>
    <w:rsid w:val="003E6879"/>
    <w:rsid w:val="00462E6E"/>
    <w:rsid w:val="00470328"/>
    <w:rsid w:val="004B09FB"/>
    <w:rsid w:val="004D116A"/>
    <w:rsid w:val="004D3AA6"/>
    <w:rsid w:val="005A538F"/>
    <w:rsid w:val="00651C1F"/>
    <w:rsid w:val="00655E77"/>
    <w:rsid w:val="006C2F87"/>
    <w:rsid w:val="006D68DB"/>
    <w:rsid w:val="007730CD"/>
    <w:rsid w:val="0078269C"/>
    <w:rsid w:val="007C030C"/>
    <w:rsid w:val="008049FB"/>
    <w:rsid w:val="0089169A"/>
    <w:rsid w:val="00892230"/>
    <w:rsid w:val="008C103E"/>
    <w:rsid w:val="0093214F"/>
    <w:rsid w:val="00933E22"/>
    <w:rsid w:val="00A8277E"/>
    <w:rsid w:val="00B72874"/>
    <w:rsid w:val="00B80487"/>
    <w:rsid w:val="00BA3EE6"/>
    <w:rsid w:val="00C1446E"/>
    <w:rsid w:val="00C86E41"/>
    <w:rsid w:val="00C94E08"/>
    <w:rsid w:val="00CC1D2D"/>
    <w:rsid w:val="00CF11A5"/>
    <w:rsid w:val="00CF2B2E"/>
    <w:rsid w:val="00CF72BF"/>
    <w:rsid w:val="00D53993"/>
    <w:rsid w:val="00D6173D"/>
    <w:rsid w:val="00DE78FB"/>
    <w:rsid w:val="00DF123B"/>
    <w:rsid w:val="00E21E42"/>
    <w:rsid w:val="00E26697"/>
    <w:rsid w:val="00E3501E"/>
    <w:rsid w:val="00E76D1E"/>
    <w:rsid w:val="00E82EA0"/>
    <w:rsid w:val="00EC47C9"/>
    <w:rsid w:val="00ED1353"/>
    <w:rsid w:val="00F139A1"/>
    <w:rsid w:val="00F34887"/>
    <w:rsid w:val="00F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5CAC6-FFF1-4FC6-8C36-4CC50FC1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6D1E"/>
    <w:pPr>
      <w:spacing w:line="288" w:lineRule="auto"/>
    </w:pPr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A3EE6"/>
    <w:pPr>
      <w:keepNext/>
      <w:outlineLvl w:val="0"/>
    </w:pPr>
    <w:rPr>
      <w:b/>
      <w:sz w:val="28"/>
      <w:szCs w:val="20"/>
      <w:u w:val="single"/>
    </w:rPr>
  </w:style>
  <w:style w:type="paragraph" w:styleId="Kop2">
    <w:name w:val="heading 2"/>
    <w:basedOn w:val="Standaard"/>
    <w:next w:val="Standaard"/>
    <w:link w:val="Kop2Char"/>
    <w:qFormat/>
    <w:rsid w:val="00BA3EE6"/>
    <w:pPr>
      <w:keepNext/>
      <w:outlineLvl w:val="1"/>
    </w:pPr>
    <w:rPr>
      <w:sz w:val="28"/>
      <w:szCs w:val="20"/>
    </w:rPr>
  </w:style>
  <w:style w:type="paragraph" w:styleId="Kop3">
    <w:name w:val="heading 3"/>
    <w:basedOn w:val="Standaard"/>
    <w:next w:val="Standaard"/>
    <w:link w:val="Kop3Char"/>
    <w:qFormat/>
    <w:rsid w:val="00BA3EE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BA3EE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BA3E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link w:val="Opmaakprofiel1Char"/>
    <w:rsid w:val="00C86E41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  <w:tab w:val="left" w:pos="10761"/>
        <w:tab w:val="left" w:pos="11328"/>
        <w:tab w:val="left" w:pos="11894"/>
        <w:tab w:val="left" w:pos="12460"/>
        <w:tab w:val="left" w:pos="13027"/>
        <w:tab w:val="left" w:pos="13593"/>
        <w:tab w:val="left" w:pos="14160"/>
        <w:tab w:val="left" w:pos="14726"/>
        <w:tab w:val="left" w:pos="15292"/>
        <w:tab w:val="left" w:pos="15859"/>
        <w:tab w:val="left" w:pos="16425"/>
        <w:tab w:val="left" w:pos="16992"/>
        <w:tab w:val="left" w:pos="17558"/>
        <w:tab w:val="left" w:pos="18124"/>
        <w:tab w:val="left" w:pos="18691"/>
        <w:tab w:val="left" w:pos="19257"/>
        <w:tab w:val="left" w:pos="19824"/>
        <w:tab w:val="left" w:pos="20390"/>
        <w:tab w:val="left" w:pos="20956"/>
        <w:tab w:val="left" w:pos="21523"/>
        <w:tab w:val="left" w:pos="22089"/>
      </w:tabs>
    </w:pPr>
    <w:rPr>
      <w:b/>
      <w:bCs/>
      <w:sz w:val="22"/>
      <w:szCs w:val="22"/>
    </w:rPr>
  </w:style>
  <w:style w:type="character" w:customStyle="1" w:styleId="Opmaakprofiel1Char">
    <w:name w:val="Opmaakprofiel1 Char"/>
    <w:basedOn w:val="Standaardalinea-lettertype"/>
    <w:link w:val="Opmaakprofiel1"/>
    <w:rsid w:val="00C86E41"/>
    <w:rPr>
      <w:rFonts w:ascii="Times New Roman" w:hAnsi="Times New Roman" w:cs="Arial"/>
      <w:b/>
      <w:bCs/>
    </w:rPr>
  </w:style>
  <w:style w:type="paragraph" w:customStyle="1" w:styleId="Opmaakprofiel2">
    <w:name w:val="Opmaakprofiel2"/>
    <w:basedOn w:val="Opmaakprofiel1"/>
    <w:link w:val="Opmaakprofiel2Char"/>
    <w:rsid w:val="00C86E41"/>
  </w:style>
  <w:style w:type="character" w:customStyle="1" w:styleId="Opmaakprofiel2Char">
    <w:name w:val="Opmaakprofiel2 Char"/>
    <w:basedOn w:val="Opmaakprofiel1Char"/>
    <w:link w:val="Opmaakprofiel2"/>
    <w:rsid w:val="00C86E41"/>
    <w:rPr>
      <w:rFonts w:ascii="Times New Roman" w:hAnsi="Times New Roman" w:cs="Arial"/>
      <w:b/>
      <w:bCs/>
    </w:rPr>
  </w:style>
  <w:style w:type="character" w:customStyle="1" w:styleId="Kop1Char">
    <w:name w:val="Kop 1 Char"/>
    <w:basedOn w:val="Standaardalinea-lettertype"/>
    <w:link w:val="Kop1"/>
    <w:rsid w:val="00BA3EE6"/>
    <w:rPr>
      <w:b/>
      <w:sz w:val="28"/>
      <w:u w:val="single"/>
    </w:rPr>
  </w:style>
  <w:style w:type="character" w:customStyle="1" w:styleId="Kop2Char">
    <w:name w:val="Kop 2 Char"/>
    <w:basedOn w:val="Standaardalinea-lettertype"/>
    <w:link w:val="Kop2"/>
    <w:rsid w:val="00BA3EE6"/>
    <w:rPr>
      <w:sz w:val="28"/>
    </w:rPr>
  </w:style>
  <w:style w:type="character" w:customStyle="1" w:styleId="Kop4Char">
    <w:name w:val="Kop 4 Char"/>
    <w:basedOn w:val="Standaardalinea-lettertype"/>
    <w:link w:val="Kop4"/>
    <w:semiHidden/>
    <w:rsid w:val="00BA3EE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ijschrift">
    <w:name w:val="caption"/>
    <w:basedOn w:val="Standaard"/>
    <w:next w:val="Standaard"/>
    <w:semiHidden/>
    <w:unhideWhenUsed/>
    <w:qFormat/>
    <w:rsid w:val="00BA3EE6"/>
    <w:rPr>
      <w:b/>
      <w:bCs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BA3EE6"/>
    <w:rPr>
      <w:rFonts w:eastAsia="Calibri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A3EE6"/>
    <w:rPr>
      <w:rFonts w:eastAsia="Calibri"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BA3EE6"/>
    <w:rPr>
      <w:rFonts w:ascii="Arial" w:hAnsi="Arial" w:cs="Arial"/>
      <w:b/>
      <w:bCs/>
      <w:sz w:val="26"/>
      <w:szCs w:val="26"/>
    </w:rPr>
  </w:style>
  <w:style w:type="character" w:customStyle="1" w:styleId="Kop5Char">
    <w:name w:val="Kop 5 Char"/>
    <w:basedOn w:val="Standaardalinea-lettertype"/>
    <w:link w:val="Kop5"/>
    <w:rsid w:val="00BA3EE6"/>
    <w:rPr>
      <w:b/>
      <w:bCs/>
      <w:i/>
      <w:iCs/>
      <w:sz w:val="26"/>
      <w:szCs w:val="26"/>
    </w:rPr>
  </w:style>
  <w:style w:type="paragraph" w:styleId="Lijstalinea">
    <w:name w:val="List Paragraph"/>
    <w:basedOn w:val="Standaard"/>
    <w:uiPriority w:val="34"/>
    <w:qFormat/>
    <w:rsid w:val="00BA3EE6"/>
    <w:pPr>
      <w:ind w:left="720"/>
      <w:contextualSpacing/>
    </w:pPr>
  </w:style>
  <w:style w:type="table" w:styleId="Tabelraster">
    <w:name w:val="Table Grid"/>
    <w:basedOn w:val="Standaardtabel"/>
    <w:rsid w:val="00DE78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E78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78FB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E78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78FB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78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78FB"/>
    <w:rPr>
      <w:rFonts w:ascii="Tahoma" w:hAnsi="Tahoma" w:cs="Tahoma"/>
      <w:sz w:val="16"/>
      <w:szCs w:val="16"/>
    </w:rPr>
  </w:style>
  <w:style w:type="paragraph" w:customStyle="1" w:styleId="Opgave">
    <w:name w:val="Opgave"/>
    <w:basedOn w:val="Standaard"/>
    <w:qFormat/>
    <w:rsid w:val="002B15F0"/>
    <w:pPr>
      <w:tabs>
        <w:tab w:val="left" w:pos="0"/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ind w:hanging="567"/>
      <w:contextualSpacing/>
      <w:jc w:val="both"/>
      <w:textAlignment w:val="baseline"/>
    </w:pPr>
    <w:rPr>
      <w:rFonts w:ascii="Quadraat-Regular" w:hAnsi="Quadraat-Regular"/>
      <w:sz w:val="20"/>
    </w:rPr>
  </w:style>
  <w:style w:type="table" w:customStyle="1" w:styleId="LWEOTeulings">
    <w:name w:val="LWEO Teulings"/>
    <w:basedOn w:val="Standaardtabel"/>
    <w:uiPriority w:val="99"/>
    <w:qFormat/>
    <w:rsid w:val="002B15F0"/>
    <w:pPr>
      <w:jc w:val="right"/>
    </w:pPr>
    <w:rPr>
      <w:rFonts w:ascii="QuadraatSans-Caps" w:hAnsi="QuadraatSans-Caps"/>
      <w:sz w:val="18"/>
    </w:rPr>
    <w:tblPr>
      <w:tblStyleRowBandSize w:val="1"/>
      <w:tblStyleColBandSize w:val="1"/>
      <w:tblInd w:w="113" w:type="dxa"/>
      <w:tblBorders>
        <w:bottom w:val="single" w:sz="4" w:space="0" w:color="000000" w:themeColor="text1"/>
      </w:tblBorders>
    </w:tblPr>
    <w:tcPr>
      <w:vAlign w:val="center"/>
    </w:tcPr>
    <w:tblStylePr w:type="firstRow">
      <w:pPr>
        <w:jc w:val="center"/>
      </w:pPr>
      <w:rPr>
        <w:rFonts w:ascii="QuadraatSansCon-Bold" w:hAnsi="QuadraatSansCon-Bold"/>
        <w:sz w:val="18"/>
      </w:rPr>
      <w:tblPr/>
      <w:tcPr>
        <w:shd w:val="clear" w:color="auto" w:fill="000000" w:themeFill="text1"/>
      </w:tcPr>
    </w:tblStylePr>
    <w:tblStylePr w:type="lastRow">
      <w:pPr>
        <w:jc w:val="right"/>
      </w:pPr>
      <w:rPr>
        <w:rFonts w:ascii="QuadraatSansCon-Italic" w:hAnsi="QuadraatSansCon-Italic"/>
        <w:sz w:val="18"/>
      </w:rPr>
    </w:tblStylePr>
    <w:tblStylePr w:type="firstCol">
      <w:pPr>
        <w:jc w:val="left"/>
      </w:pPr>
      <w:rPr>
        <w:rFonts w:ascii="QuadraatSansCon-Regular" w:hAnsi="QuadraatSansCon-Regular"/>
      </w:rPr>
    </w:tblStylePr>
    <w:tblStylePr w:type="lastCol">
      <w:pPr>
        <w:jc w:val="right"/>
      </w:pPr>
      <w:rPr>
        <w:rFonts w:ascii="QuadraatSansCon-Italic" w:hAnsi="QuadraatSansCon-Italic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4B09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09FB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09F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Oefenopdrachten Verdienen en Uitgeven hoofdstuk 2</vt:lpstr>
    </vt:vector>
  </TitlesOfParts>
  <Company>Hewlett-Packard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Oefenopdrachten Verdienen en Uitgeven hoofdstuk 2</dc:title>
  <dc:creator>LWEObv</dc:creator>
  <cp:lastModifiedBy>LWEO</cp:lastModifiedBy>
  <cp:revision>2</cp:revision>
  <cp:lastPrinted>2011-06-26T13:19:00Z</cp:lastPrinted>
  <dcterms:created xsi:type="dcterms:W3CDTF">2022-01-24T12:32:00Z</dcterms:created>
  <dcterms:modified xsi:type="dcterms:W3CDTF">2022-01-24T12:32:00Z</dcterms:modified>
</cp:coreProperties>
</file>