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86ADB" w14:textId="77777777" w:rsidR="008803E8" w:rsidRPr="008803E8" w:rsidRDefault="00FC61F1" w:rsidP="008803E8">
      <w:pPr>
        <w:rPr>
          <w:bCs/>
        </w:rPr>
      </w:pPr>
      <w:r w:rsidRPr="008803E8">
        <w:rPr>
          <w:b/>
          <w:bCs/>
        </w:rPr>
        <w:fldChar w:fldCharType="begin"/>
      </w:r>
      <w:r w:rsidR="008803E8" w:rsidRPr="008803E8">
        <w:rPr>
          <w:b/>
          <w:bCs/>
        </w:rPr>
        <w:instrText xml:space="preserve"> SEQ CHAPTER \h \r 1</w:instrText>
      </w:r>
      <w:r w:rsidRPr="008803E8">
        <w:fldChar w:fldCharType="end"/>
      </w:r>
      <w:r w:rsidR="008803E8" w:rsidRPr="008803E8">
        <w:rPr>
          <w:b/>
          <w:bCs/>
        </w:rPr>
        <w:t>Opgave 1.1</w:t>
      </w:r>
    </w:p>
    <w:p w14:paraId="7F083DE1" w14:textId="77777777" w:rsidR="008803E8" w:rsidRPr="008803E8" w:rsidRDefault="008803E8" w:rsidP="008803E8">
      <w:pPr>
        <w:rPr>
          <w:b/>
          <w:bCs/>
        </w:rPr>
      </w:pPr>
      <w:r w:rsidRPr="008803E8">
        <w:rPr>
          <w:b/>
          <w:bCs/>
        </w:rPr>
        <w:t>Williams en Creemers</w:t>
      </w:r>
    </w:p>
    <w:p w14:paraId="7A3AD759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Er zijn twee bedrijven: Williams en Creemers.</w:t>
      </w:r>
    </w:p>
    <w:p w14:paraId="3E645FDA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Het bedrijf Williams heeft een pindanotenfarm. Het bedrijf Creemers is de enige klant van Williams. Creemers verpakt de pindanoten in zakjes en verkoopt ze aan de consument.</w:t>
      </w:r>
    </w:p>
    <w:p w14:paraId="2BBE050A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Williams heeft een omzet van € 50.000 en geen inkoopkosten. </w:t>
      </w:r>
    </w:p>
    <w:p w14:paraId="33D4181E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De arbeiders ontvangen € 20.000 aan loon. Aan rente, huur en pacht is het bedrijf 25% van de productiewaarde kwijt. De rest van de toegevoegde waarde bestaat uit winst. </w:t>
      </w:r>
    </w:p>
    <w:p w14:paraId="6AADF550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Creemers heeft een omzet van € 100.000. Het bedrijf koopt alleen pindanoten in bij Williams. Aan energie en verpakkingsmaterialen betaalt ze € 10.000 aan andere leveranciers. Aan loon wordt € 18.000 uitbetaald. Aan rente, huur en pacht € 5.000.</w:t>
      </w:r>
    </w:p>
    <w:p w14:paraId="2EA8E3AB" w14:textId="77777777" w:rsidR="008803E8" w:rsidRPr="008803E8" w:rsidRDefault="008803E8" w:rsidP="008803E8">
      <w:pPr>
        <w:rPr>
          <w:bCs/>
        </w:rPr>
      </w:pPr>
    </w:p>
    <w:p w14:paraId="2032D64A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a. Bereken de winst van bedrijf Williams.</w:t>
      </w:r>
    </w:p>
    <w:p w14:paraId="59538D14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b. Bereken hoeveel er in totaal aan inkomen wordt verdiend in beide bedrijven samen.</w:t>
      </w:r>
    </w:p>
    <w:p w14:paraId="75581AF1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c. Bereken de toegevoegde waarde door het berekenen van de bijdrage van elk bedrijf aan de totale productie.</w:t>
      </w:r>
    </w:p>
    <w:p w14:paraId="500E9838" w14:textId="77777777" w:rsidR="008803E8" w:rsidRPr="008803E8" w:rsidRDefault="008803E8" w:rsidP="008803E8">
      <w:pPr>
        <w:rPr>
          <w:bCs/>
        </w:rPr>
      </w:pPr>
    </w:p>
    <w:p w14:paraId="5AF2822C" w14:textId="77777777" w:rsidR="008803E8" w:rsidRPr="008803E8" w:rsidRDefault="008803E8" w:rsidP="008803E8">
      <w:pPr>
        <w:rPr>
          <w:bCs/>
        </w:rPr>
      </w:pPr>
      <w:r w:rsidRPr="008803E8">
        <w:rPr>
          <w:b/>
          <w:bCs/>
        </w:rPr>
        <w:t>Opgave 1.2</w:t>
      </w:r>
    </w:p>
    <w:p w14:paraId="2478A60E" w14:textId="77777777" w:rsidR="008803E8" w:rsidRPr="008803E8" w:rsidRDefault="008803E8" w:rsidP="008803E8">
      <w:pPr>
        <w:rPr>
          <w:b/>
          <w:bCs/>
        </w:rPr>
      </w:pPr>
      <w:bookmarkStart w:id="0" w:name="_Toc29459925"/>
      <w:proofErr w:type="spellStart"/>
      <w:r w:rsidRPr="008803E8">
        <w:rPr>
          <w:b/>
          <w:bCs/>
        </w:rPr>
        <w:t>Moyland</w:t>
      </w:r>
      <w:bookmarkEnd w:id="0"/>
      <w:proofErr w:type="spellEnd"/>
    </w:p>
    <w:p w14:paraId="43873948" w14:textId="68C56E35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Over </w:t>
      </w:r>
      <w:proofErr w:type="spellStart"/>
      <w:r w:rsidRPr="008803E8">
        <w:rPr>
          <w:bCs/>
        </w:rPr>
        <w:t>Moyland</w:t>
      </w:r>
      <w:proofErr w:type="spellEnd"/>
      <w:r w:rsidRPr="008803E8">
        <w:rPr>
          <w:bCs/>
        </w:rPr>
        <w:t xml:space="preserve"> is bekend dat 75% van het geregistreerde binnenlandse product bestond uit loon en salaris; </w:t>
      </w:r>
      <w:proofErr w:type="spellStart"/>
      <w:r w:rsidRPr="008803E8">
        <w:rPr>
          <w:bCs/>
        </w:rPr>
        <w:t>eenderde</w:t>
      </w:r>
      <w:proofErr w:type="spellEnd"/>
      <w:r w:rsidRPr="008803E8">
        <w:rPr>
          <w:bCs/>
        </w:rPr>
        <w:t xml:space="preserve"> deel (1/3) hiervan</w:t>
      </w:r>
      <w:r w:rsidR="00A912C8">
        <w:rPr>
          <w:bCs/>
        </w:rPr>
        <w:t xml:space="preserve"> was afkomstig van de overheid.</w:t>
      </w:r>
    </w:p>
    <w:p w14:paraId="35AD62F6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De bedrijven betaalden € 6 miljard aan pacht en huur samen, € 4 miljard rente en € 30 miljard winst aan de gezinnen. Geschat wordt dat 8% van de totale productie van bedrijven niet werd geregistreerd.</w:t>
      </w:r>
    </w:p>
    <w:p w14:paraId="57BA4F1B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a. Leg uit om welke reden de productie van de overheid niet op dezelfde manier kan worden vastgesteld als de productie van de bedrijven.</w:t>
      </w:r>
    </w:p>
    <w:p w14:paraId="2179B38D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b. Bereken de hoogte van het binnenlands inkomen in </w:t>
      </w:r>
      <w:proofErr w:type="spellStart"/>
      <w:r w:rsidRPr="008803E8">
        <w:rPr>
          <w:bCs/>
        </w:rPr>
        <w:t>Moyland</w:t>
      </w:r>
      <w:proofErr w:type="spellEnd"/>
      <w:r w:rsidRPr="008803E8">
        <w:rPr>
          <w:bCs/>
        </w:rPr>
        <w:t>.</w:t>
      </w:r>
    </w:p>
    <w:p w14:paraId="54E9DB8C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c. Bereken het bedrag dat de fiscus misliep aan btw uitgaande van een btw van 21%.</w:t>
      </w:r>
    </w:p>
    <w:p w14:paraId="2A9873F6" w14:textId="209A04B9" w:rsidR="00A912C8" w:rsidRDefault="00A912C8">
      <w:pPr>
        <w:spacing w:line="240" w:lineRule="auto"/>
        <w:rPr>
          <w:bCs/>
        </w:rPr>
      </w:pPr>
      <w:r>
        <w:rPr>
          <w:bCs/>
        </w:rPr>
        <w:br w:type="page"/>
      </w:r>
    </w:p>
    <w:p w14:paraId="35A55FA3" w14:textId="77777777" w:rsidR="008803E8" w:rsidRPr="008803E8" w:rsidRDefault="008803E8" w:rsidP="008803E8">
      <w:pPr>
        <w:rPr>
          <w:bCs/>
        </w:rPr>
      </w:pPr>
      <w:r w:rsidRPr="008803E8">
        <w:rPr>
          <w:b/>
          <w:bCs/>
        </w:rPr>
        <w:lastRenderedPageBreak/>
        <w:t>Opgave 1.3</w:t>
      </w:r>
    </w:p>
    <w:p w14:paraId="2452BDB1" w14:textId="77777777" w:rsidR="008803E8" w:rsidRPr="008803E8" w:rsidRDefault="008803E8" w:rsidP="008803E8">
      <w:pPr>
        <w:rPr>
          <w:b/>
          <w:bCs/>
        </w:rPr>
      </w:pPr>
      <w:bookmarkStart w:id="1" w:name="_Toc29459929"/>
      <w:r w:rsidRPr="008803E8">
        <w:rPr>
          <w:b/>
          <w:bCs/>
        </w:rPr>
        <w:t>Bbp, vermogen en prijsstijging</w:t>
      </w:r>
      <w:bookmarkEnd w:id="1"/>
    </w:p>
    <w:p w14:paraId="15440219" w14:textId="5CCF3FCA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Land </w:t>
      </w:r>
      <w:proofErr w:type="spellStart"/>
      <w:r w:rsidRPr="008803E8">
        <w:rPr>
          <w:bCs/>
        </w:rPr>
        <w:t>Iks</w:t>
      </w:r>
      <w:proofErr w:type="spellEnd"/>
      <w:r w:rsidRPr="008803E8">
        <w:rPr>
          <w:bCs/>
        </w:rPr>
        <w:t xml:space="preserve"> telde 8 miljoen inwoners in 201</w:t>
      </w:r>
      <w:r w:rsidR="00D26173">
        <w:rPr>
          <w:bCs/>
        </w:rPr>
        <w:t>0</w:t>
      </w:r>
      <w:bookmarkStart w:id="2" w:name="_GoBack"/>
      <w:bookmarkEnd w:id="2"/>
      <w:r w:rsidRPr="008803E8">
        <w:rPr>
          <w:bCs/>
        </w:rPr>
        <w:t xml:space="preserve"> en had een bruto binnenlands inkomen van € 500 miljard.</w:t>
      </w:r>
    </w:p>
    <w:p w14:paraId="6D1147E7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Voor de jaren 2019 t/m 2022 zijn de volgende indexcijfers bekend (2010 = 100) uit tabel 1.</w:t>
      </w:r>
    </w:p>
    <w:p w14:paraId="6A4C1651" w14:textId="77777777" w:rsidR="008803E8" w:rsidRDefault="008803E8" w:rsidP="008803E8">
      <w:pPr>
        <w:rPr>
          <w:b/>
          <w:bCs/>
        </w:rPr>
      </w:pPr>
    </w:p>
    <w:p w14:paraId="04010C47" w14:textId="77777777" w:rsidR="008803E8" w:rsidRPr="008803E8" w:rsidRDefault="008803E8" w:rsidP="008803E8">
      <w:pPr>
        <w:rPr>
          <w:b/>
          <w:bCs/>
        </w:rPr>
      </w:pPr>
      <w:r w:rsidRPr="008803E8">
        <w:rPr>
          <w:b/>
          <w:bCs/>
        </w:rPr>
        <w:t>Tabel 1 (indexcijfers, 2010 = 100)</w:t>
      </w:r>
    </w:p>
    <w:tbl>
      <w:tblPr>
        <w:tblW w:w="0" w:type="auto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3728"/>
        <w:gridCol w:w="1261"/>
        <w:gridCol w:w="1061"/>
      </w:tblGrid>
      <w:tr w:rsidR="008803E8" w:rsidRPr="008803E8" w14:paraId="09AFD6B9" w14:textId="77777777" w:rsidTr="008030E1">
        <w:tc>
          <w:tcPr>
            <w:tcW w:w="0" w:type="auto"/>
          </w:tcPr>
          <w:p w14:paraId="3740B405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jaar</w:t>
            </w:r>
          </w:p>
        </w:tc>
        <w:tc>
          <w:tcPr>
            <w:tcW w:w="0" w:type="auto"/>
            <w:vAlign w:val="center"/>
          </w:tcPr>
          <w:p w14:paraId="4846EE72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nominaal binnenlands inkomen</w:t>
            </w:r>
          </w:p>
        </w:tc>
        <w:tc>
          <w:tcPr>
            <w:tcW w:w="0" w:type="auto"/>
            <w:vAlign w:val="center"/>
          </w:tcPr>
          <w:p w14:paraId="643661F4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bevolking</w:t>
            </w:r>
          </w:p>
        </w:tc>
        <w:tc>
          <w:tcPr>
            <w:tcW w:w="0" w:type="auto"/>
            <w:vAlign w:val="center"/>
          </w:tcPr>
          <w:p w14:paraId="1558C5FA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prijspeil</w:t>
            </w:r>
          </w:p>
        </w:tc>
      </w:tr>
      <w:tr w:rsidR="008803E8" w:rsidRPr="008803E8" w14:paraId="7E73D231" w14:textId="77777777" w:rsidTr="008030E1">
        <w:tc>
          <w:tcPr>
            <w:tcW w:w="0" w:type="auto"/>
          </w:tcPr>
          <w:p w14:paraId="39CD34F3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2019</w:t>
            </w:r>
          </w:p>
        </w:tc>
        <w:tc>
          <w:tcPr>
            <w:tcW w:w="0" w:type="auto"/>
            <w:vAlign w:val="center"/>
          </w:tcPr>
          <w:p w14:paraId="10751B88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143</w:t>
            </w:r>
          </w:p>
        </w:tc>
        <w:tc>
          <w:tcPr>
            <w:tcW w:w="0" w:type="auto"/>
            <w:vAlign w:val="center"/>
          </w:tcPr>
          <w:p w14:paraId="77ADEE4B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130</w:t>
            </w:r>
          </w:p>
        </w:tc>
        <w:tc>
          <w:tcPr>
            <w:tcW w:w="0" w:type="auto"/>
            <w:vAlign w:val="center"/>
          </w:tcPr>
          <w:p w14:paraId="669BB4CC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125</w:t>
            </w:r>
          </w:p>
        </w:tc>
      </w:tr>
      <w:tr w:rsidR="008803E8" w:rsidRPr="008803E8" w14:paraId="017583FC" w14:textId="77777777" w:rsidTr="008030E1">
        <w:tc>
          <w:tcPr>
            <w:tcW w:w="0" w:type="auto"/>
          </w:tcPr>
          <w:p w14:paraId="3C53AB12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2020</w:t>
            </w:r>
          </w:p>
        </w:tc>
        <w:tc>
          <w:tcPr>
            <w:tcW w:w="0" w:type="auto"/>
            <w:vAlign w:val="center"/>
          </w:tcPr>
          <w:p w14:paraId="70D6A262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150</w:t>
            </w:r>
          </w:p>
        </w:tc>
        <w:tc>
          <w:tcPr>
            <w:tcW w:w="0" w:type="auto"/>
            <w:vAlign w:val="center"/>
          </w:tcPr>
          <w:p w14:paraId="7520896D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129</w:t>
            </w:r>
          </w:p>
        </w:tc>
        <w:tc>
          <w:tcPr>
            <w:tcW w:w="0" w:type="auto"/>
            <w:vAlign w:val="center"/>
          </w:tcPr>
          <w:p w14:paraId="7C45164D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130</w:t>
            </w:r>
          </w:p>
        </w:tc>
      </w:tr>
      <w:tr w:rsidR="008803E8" w:rsidRPr="008803E8" w14:paraId="523CC574" w14:textId="77777777" w:rsidTr="008030E1">
        <w:tc>
          <w:tcPr>
            <w:tcW w:w="0" w:type="auto"/>
          </w:tcPr>
          <w:p w14:paraId="1454FF57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2021</w:t>
            </w:r>
          </w:p>
        </w:tc>
        <w:tc>
          <w:tcPr>
            <w:tcW w:w="0" w:type="auto"/>
            <w:vAlign w:val="center"/>
          </w:tcPr>
          <w:p w14:paraId="1BD46734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131</w:t>
            </w:r>
          </w:p>
        </w:tc>
        <w:tc>
          <w:tcPr>
            <w:tcW w:w="0" w:type="auto"/>
            <w:vAlign w:val="center"/>
          </w:tcPr>
          <w:p w14:paraId="3E87F684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131</w:t>
            </w:r>
          </w:p>
        </w:tc>
        <w:tc>
          <w:tcPr>
            <w:tcW w:w="0" w:type="auto"/>
            <w:vAlign w:val="center"/>
          </w:tcPr>
          <w:p w14:paraId="01090621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131</w:t>
            </w:r>
          </w:p>
        </w:tc>
      </w:tr>
      <w:tr w:rsidR="008803E8" w:rsidRPr="008803E8" w14:paraId="3479FA0E" w14:textId="77777777" w:rsidTr="008030E1">
        <w:tc>
          <w:tcPr>
            <w:tcW w:w="0" w:type="auto"/>
          </w:tcPr>
          <w:p w14:paraId="006FC617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2022</w:t>
            </w:r>
          </w:p>
        </w:tc>
        <w:tc>
          <w:tcPr>
            <w:tcW w:w="0" w:type="auto"/>
            <w:vAlign w:val="center"/>
          </w:tcPr>
          <w:p w14:paraId="5B0F2237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143</w:t>
            </w:r>
          </w:p>
        </w:tc>
        <w:tc>
          <w:tcPr>
            <w:tcW w:w="0" w:type="auto"/>
            <w:vAlign w:val="center"/>
          </w:tcPr>
          <w:p w14:paraId="6EA08B38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….</w:t>
            </w:r>
          </w:p>
        </w:tc>
        <w:tc>
          <w:tcPr>
            <w:tcW w:w="0" w:type="auto"/>
            <w:vAlign w:val="center"/>
          </w:tcPr>
          <w:p w14:paraId="2009D696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130</w:t>
            </w:r>
          </w:p>
        </w:tc>
      </w:tr>
    </w:tbl>
    <w:p w14:paraId="467AC274" w14:textId="77777777" w:rsidR="008803E8" w:rsidRPr="008803E8" w:rsidRDefault="008803E8" w:rsidP="008803E8">
      <w:pPr>
        <w:rPr>
          <w:bCs/>
        </w:rPr>
      </w:pPr>
    </w:p>
    <w:p w14:paraId="6E82AE09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a. Ga met een berekening na met hoeveel procent de koopkracht per hoofd van de bevolking in 2020 daalde of steeg ten opzichte van het voorgaande jaar.</w:t>
      </w:r>
    </w:p>
    <w:p w14:paraId="265B7D91" w14:textId="1D269866" w:rsidR="008803E8" w:rsidRPr="008803E8" w:rsidRDefault="008803E8" w:rsidP="008803E8">
      <w:pPr>
        <w:rPr>
          <w:bCs/>
        </w:rPr>
      </w:pPr>
      <w:r w:rsidRPr="008803E8">
        <w:rPr>
          <w:bCs/>
        </w:rPr>
        <w:t>b. Is de koopkracht per hoofd van de bevolking in 2021 gelijk gebleven ten opzichte van 2010? Leg het a</w:t>
      </w:r>
      <w:r w:rsidR="00A912C8">
        <w:rPr>
          <w:bCs/>
        </w:rPr>
        <w:t>ntwoord uit.</w:t>
      </w:r>
    </w:p>
    <w:p w14:paraId="1EECE58A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c. Is er een jaar in tabel 1 waarin er sprake is van deflatie? Leg het antwoord uit.</w:t>
      </w:r>
    </w:p>
    <w:p w14:paraId="012EAC03" w14:textId="77777777" w:rsidR="008803E8" w:rsidRPr="008803E8" w:rsidRDefault="008803E8" w:rsidP="008803E8">
      <w:pPr>
        <w:rPr>
          <w:bCs/>
        </w:rPr>
      </w:pPr>
    </w:p>
    <w:p w14:paraId="7689B080" w14:textId="04AA9EC8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In 2022 is het </w:t>
      </w:r>
      <w:r w:rsidR="00F74AAF">
        <w:rPr>
          <w:bCs/>
        </w:rPr>
        <w:t xml:space="preserve">reële </w:t>
      </w:r>
      <w:r w:rsidRPr="008803E8">
        <w:rPr>
          <w:bCs/>
        </w:rPr>
        <w:t>inkomen per hoofd van de bevolking 16,7% lager dan in 201</w:t>
      </w:r>
      <w:r w:rsidR="00A3329B">
        <w:rPr>
          <w:bCs/>
        </w:rPr>
        <w:t>9</w:t>
      </w:r>
      <w:r w:rsidRPr="008803E8">
        <w:rPr>
          <w:bCs/>
        </w:rPr>
        <w:t>.</w:t>
      </w:r>
    </w:p>
    <w:p w14:paraId="1B450E4C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d. Bereken de bevolkingsomvang in 2022.</w:t>
      </w:r>
    </w:p>
    <w:p w14:paraId="5E8EA23B" w14:textId="77777777" w:rsidR="008803E8" w:rsidRDefault="008803E8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20F28BE0" w14:textId="77777777" w:rsidR="008803E8" w:rsidRPr="008803E8" w:rsidRDefault="008803E8" w:rsidP="008803E8">
      <w:pPr>
        <w:rPr>
          <w:b/>
          <w:bCs/>
        </w:rPr>
      </w:pPr>
      <w:r w:rsidRPr="008803E8">
        <w:rPr>
          <w:b/>
          <w:bCs/>
        </w:rPr>
        <w:lastRenderedPageBreak/>
        <w:t>Uitwerking opgave 1.1</w:t>
      </w:r>
    </w:p>
    <w:p w14:paraId="76A24DCF" w14:textId="77777777" w:rsidR="00A912C8" w:rsidRDefault="008803E8" w:rsidP="008803E8">
      <w:pPr>
        <w:rPr>
          <w:bCs/>
        </w:rPr>
      </w:pPr>
      <w:r w:rsidRPr="008803E8">
        <w:rPr>
          <w:bCs/>
        </w:rPr>
        <w:t>a. Er zijn geen inkoopkosten, dus de hele omzet van € 50.000 is toegevoegde waarde voor Williams.</w:t>
      </w:r>
    </w:p>
    <w:p w14:paraId="13ECCD12" w14:textId="4B8FF09D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€ 50.000 = € 20.000 + 25% van € 50.000 + winst </w:t>
      </w:r>
      <w:r w:rsidR="00A523ED">
        <w:rPr>
          <w:rFonts w:cs="Arial"/>
          <w:bCs/>
        </w:rPr>
        <w:t>→</w:t>
      </w:r>
      <w:r w:rsidRPr="008803E8">
        <w:rPr>
          <w:bCs/>
        </w:rPr>
        <w:t xml:space="preserve"> winst = € 17.500.</w:t>
      </w:r>
    </w:p>
    <w:p w14:paraId="7E83E3F5" w14:textId="14366B0C" w:rsidR="008803E8" w:rsidRPr="008803E8" w:rsidRDefault="008803E8" w:rsidP="008803E8">
      <w:pPr>
        <w:rPr>
          <w:bCs/>
        </w:rPr>
      </w:pPr>
      <w:r w:rsidRPr="008803E8">
        <w:rPr>
          <w:bCs/>
        </w:rPr>
        <w:t>b.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24"/>
        <w:gridCol w:w="1228"/>
        <w:gridCol w:w="1324"/>
        <w:gridCol w:w="1276"/>
      </w:tblGrid>
      <w:tr w:rsidR="008803E8" w:rsidRPr="008803E8" w14:paraId="18535B47" w14:textId="77777777" w:rsidTr="008030E1">
        <w:tc>
          <w:tcPr>
            <w:tcW w:w="2424" w:type="dxa"/>
            <w:shd w:val="clear" w:color="auto" w:fill="auto"/>
          </w:tcPr>
          <w:p w14:paraId="24CD2597" w14:textId="77777777" w:rsidR="008803E8" w:rsidRPr="008803E8" w:rsidRDefault="008803E8" w:rsidP="008803E8">
            <w:pPr>
              <w:rPr>
                <w:b/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6D27E7CC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Williams</w:t>
            </w:r>
          </w:p>
        </w:tc>
        <w:tc>
          <w:tcPr>
            <w:tcW w:w="1276" w:type="dxa"/>
            <w:shd w:val="clear" w:color="auto" w:fill="auto"/>
          </w:tcPr>
          <w:p w14:paraId="2EF46410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Creemers</w:t>
            </w:r>
          </w:p>
        </w:tc>
        <w:tc>
          <w:tcPr>
            <w:tcW w:w="1276" w:type="dxa"/>
            <w:shd w:val="clear" w:color="auto" w:fill="auto"/>
          </w:tcPr>
          <w:p w14:paraId="70AF8377" w14:textId="77777777" w:rsidR="008803E8" w:rsidRPr="008803E8" w:rsidRDefault="008803E8" w:rsidP="008803E8">
            <w:pPr>
              <w:rPr>
                <w:b/>
                <w:bCs/>
              </w:rPr>
            </w:pPr>
            <w:r w:rsidRPr="008803E8">
              <w:rPr>
                <w:b/>
                <w:bCs/>
              </w:rPr>
              <w:t>Totaal</w:t>
            </w:r>
          </w:p>
        </w:tc>
      </w:tr>
      <w:tr w:rsidR="008803E8" w:rsidRPr="008803E8" w14:paraId="527590E0" w14:textId="77777777" w:rsidTr="008030E1">
        <w:tc>
          <w:tcPr>
            <w:tcW w:w="2424" w:type="dxa"/>
            <w:shd w:val="clear" w:color="auto" w:fill="auto"/>
          </w:tcPr>
          <w:p w14:paraId="50E16DC3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Loon</w:t>
            </w:r>
          </w:p>
        </w:tc>
        <w:tc>
          <w:tcPr>
            <w:tcW w:w="1228" w:type="dxa"/>
            <w:shd w:val="clear" w:color="auto" w:fill="auto"/>
          </w:tcPr>
          <w:p w14:paraId="733CA9CE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20.000</w:t>
            </w:r>
          </w:p>
        </w:tc>
        <w:tc>
          <w:tcPr>
            <w:tcW w:w="1276" w:type="dxa"/>
            <w:shd w:val="clear" w:color="auto" w:fill="auto"/>
          </w:tcPr>
          <w:p w14:paraId="794B271D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18.000</w:t>
            </w:r>
          </w:p>
        </w:tc>
        <w:tc>
          <w:tcPr>
            <w:tcW w:w="1276" w:type="dxa"/>
            <w:shd w:val="clear" w:color="auto" w:fill="auto"/>
          </w:tcPr>
          <w:p w14:paraId="5328774C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35.000</w:t>
            </w:r>
          </w:p>
        </w:tc>
      </w:tr>
      <w:tr w:rsidR="008803E8" w:rsidRPr="008803E8" w14:paraId="3F669744" w14:textId="77777777" w:rsidTr="008030E1">
        <w:tc>
          <w:tcPr>
            <w:tcW w:w="2424" w:type="dxa"/>
            <w:shd w:val="clear" w:color="auto" w:fill="auto"/>
          </w:tcPr>
          <w:p w14:paraId="0343BB4B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Rente, huur, pacht</w:t>
            </w:r>
          </w:p>
        </w:tc>
        <w:tc>
          <w:tcPr>
            <w:tcW w:w="1228" w:type="dxa"/>
            <w:shd w:val="clear" w:color="auto" w:fill="auto"/>
          </w:tcPr>
          <w:p w14:paraId="5874DE86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12.500</w:t>
            </w:r>
          </w:p>
        </w:tc>
        <w:tc>
          <w:tcPr>
            <w:tcW w:w="1276" w:type="dxa"/>
            <w:shd w:val="clear" w:color="auto" w:fill="auto"/>
          </w:tcPr>
          <w:p w14:paraId="16898FF4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5.000</w:t>
            </w:r>
          </w:p>
        </w:tc>
        <w:tc>
          <w:tcPr>
            <w:tcW w:w="1276" w:type="dxa"/>
            <w:shd w:val="clear" w:color="auto" w:fill="auto"/>
          </w:tcPr>
          <w:p w14:paraId="366442E2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17.500</w:t>
            </w:r>
          </w:p>
        </w:tc>
      </w:tr>
      <w:tr w:rsidR="008803E8" w:rsidRPr="008803E8" w14:paraId="6EB4A26C" w14:textId="77777777" w:rsidTr="008030E1">
        <w:tc>
          <w:tcPr>
            <w:tcW w:w="2424" w:type="dxa"/>
            <w:shd w:val="clear" w:color="auto" w:fill="auto"/>
          </w:tcPr>
          <w:p w14:paraId="5DC5EA43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Winst</w:t>
            </w:r>
          </w:p>
        </w:tc>
        <w:tc>
          <w:tcPr>
            <w:tcW w:w="1228" w:type="dxa"/>
            <w:shd w:val="clear" w:color="auto" w:fill="auto"/>
          </w:tcPr>
          <w:p w14:paraId="0CB8EF06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17.500</w:t>
            </w:r>
          </w:p>
        </w:tc>
        <w:tc>
          <w:tcPr>
            <w:tcW w:w="1276" w:type="dxa"/>
            <w:shd w:val="clear" w:color="auto" w:fill="auto"/>
          </w:tcPr>
          <w:p w14:paraId="2DB67520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17.000</w:t>
            </w:r>
          </w:p>
        </w:tc>
        <w:tc>
          <w:tcPr>
            <w:tcW w:w="1276" w:type="dxa"/>
            <w:shd w:val="clear" w:color="auto" w:fill="auto"/>
          </w:tcPr>
          <w:p w14:paraId="4BB80C17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34.500</w:t>
            </w:r>
          </w:p>
        </w:tc>
      </w:tr>
      <w:tr w:rsidR="008803E8" w:rsidRPr="008803E8" w14:paraId="46A693B3" w14:textId="77777777" w:rsidTr="008030E1">
        <w:trPr>
          <w:trHeight w:val="316"/>
        </w:trPr>
        <w:tc>
          <w:tcPr>
            <w:tcW w:w="2424" w:type="dxa"/>
            <w:shd w:val="clear" w:color="auto" w:fill="auto"/>
          </w:tcPr>
          <w:p w14:paraId="22C801CC" w14:textId="77777777" w:rsidR="008803E8" w:rsidRPr="008803E8" w:rsidRDefault="008803E8" w:rsidP="008803E8">
            <w:pPr>
              <w:rPr>
                <w:bCs/>
              </w:rPr>
            </w:pPr>
          </w:p>
        </w:tc>
        <w:tc>
          <w:tcPr>
            <w:tcW w:w="1228" w:type="dxa"/>
            <w:shd w:val="clear" w:color="auto" w:fill="auto"/>
          </w:tcPr>
          <w:p w14:paraId="6DF9AC9F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50.000</w:t>
            </w:r>
          </w:p>
        </w:tc>
        <w:tc>
          <w:tcPr>
            <w:tcW w:w="1276" w:type="dxa"/>
            <w:shd w:val="clear" w:color="auto" w:fill="auto"/>
          </w:tcPr>
          <w:p w14:paraId="1E6054D6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40.000</w:t>
            </w:r>
          </w:p>
        </w:tc>
        <w:tc>
          <w:tcPr>
            <w:tcW w:w="1276" w:type="dxa"/>
            <w:shd w:val="clear" w:color="auto" w:fill="auto"/>
          </w:tcPr>
          <w:p w14:paraId="70A35FFE" w14:textId="77777777" w:rsidR="008803E8" w:rsidRPr="008803E8" w:rsidRDefault="008803E8" w:rsidP="008803E8">
            <w:pPr>
              <w:rPr>
                <w:bCs/>
              </w:rPr>
            </w:pPr>
            <w:r w:rsidRPr="008803E8">
              <w:rPr>
                <w:bCs/>
              </w:rPr>
              <w:t>90.000</w:t>
            </w:r>
          </w:p>
        </w:tc>
      </w:tr>
    </w:tbl>
    <w:p w14:paraId="46115266" w14:textId="77777777" w:rsidR="00A912C8" w:rsidRDefault="00A912C8" w:rsidP="008803E8">
      <w:pPr>
        <w:rPr>
          <w:bCs/>
        </w:rPr>
      </w:pPr>
    </w:p>
    <w:p w14:paraId="7F7D20C0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c. Dat is de omzet van Creemers minus de inkoopkosten bij andere bedrijven (energie en verpakkingsmateriaal door Creemers): € 100.000 − € 10.000 = € 90.000.</w:t>
      </w:r>
    </w:p>
    <w:p w14:paraId="7E5E6713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Immers de inkoopwaarde van Creemers was de (omzet en) toegevoegde waarde van Williams.</w:t>
      </w:r>
    </w:p>
    <w:p w14:paraId="06A53187" w14:textId="31167849" w:rsidR="008803E8" w:rsidRPr="008803E8" w:rsidRDefault="00A912C8" w:rsidP="008803E8">
      <w:pPr>
        <w:rPr>
          <w:bCs/>
          <w:lang w:val="en-US"/>
        </w:rPr>
      </w:pPr>
      <w:r>
        <w:rPr>
          <w:bCs/>
          <w:lang w:val="en-US"/>
        </w:rPr>
        <w:t>Of:</w:t>
      </w:r>
    </w:p>
    <w:p w14:paraId="0A69B1A2" w14:textId="2F0E775F" w:rsidR="008803E8" w:rsidRPr="008803E8" w:rsidRDefault="00A912C8" w:rsidP="008803E8">
      <w:pPr>
        <w:rPr>
          <w:bCs/>
          <w:lang w:val="en-US"/>
        </w:rPr>
      </w:pPr>
      <w:proofErr w:type="spellStart"/>
      <w:r>
        <w:rPr>
          <w:bCs/>
          <w:lang w:val="en-US"/>
        </w:rPr>
        <w:t>Productie</w:t>
      </w:r>
      <w:proofErr w:type="spellEnd"/>
      <w:r>
        <w:rPr>
          <w:bCs/>
          <w:lang w:val="en-US"/>
        </w:rPr>
        <w:t xml:space="preserve"> Williams = € 50.000.</w:t>
      </w:r>
    </w:p>
    <w:p w14:paraId="5F695E06" w14:textId="77777777" w:rsidR="00A912C8" w:rsidRDefault="008803E8" w:rsidP="008803E8">
      <w:pPr>
        <w:rPr>
          <w:bCs/>
          <w:lang w:val="en-US"/>
        </w:rPr>
      </w:pPr>
      <w:proofErr w:type="spellStart"/>
      <w:r w:rsidRPr="008803E8">
        <w:rPr>
          <w:bCs/>
          <w:lang w:val="en-US"/>
        </w:rPr>
        <w:t>Productie</w:t>
      </w:r>
      <w:proofErr w:type="spellEnd"/>
      <w:r w:rsidRPr="008803E8">
        <w:rPr>
          <w:bCs/>
          <w:lang w:val="en-US"/>
        </w:rPr>
        <w:t xml:space="preserve"> </w:t>
      </w:r>
      <w:proofErr w:type="spellStart"/>
      <w:r w:rsidRPr="008803E8">
        <w:rPr>
          <w:bCs/>
          <w:lang w:val="en-US"/>
        </w:rPr>
        <w:t>Creemers</w:t>
      </w:r>
      <w:proofErr w:type="spellEnd"/>
      <w:r w:rsidRPr="008803E8">
        <w:rPr>
          <w:bCs/>
          <w:lang w:val="en-US"/>
        </w:rPr>
        <w:t xml:space="preserve"> = € 100.000 − (€ 50.000 + € 10.000) = € 40.000.</w:t>
      </w:r>
    </w:p>
    <w:p w14:paraId="13D04010" w14:textId="684903D7" w:rsidR="008803E8" w:rsidRPr="008803E8" w:rsidRDefault="008803E8" w:rsidP="008803E8">
      <w:pPr>
        <w:rPr>
          <w:bCs/>
        </w:rPr>
      </w:pPr>
      <w:r w:rsidRPr="008803E8">
        <w:rPr>
          <w:bCs/>
        </w:rPr>
        <w:t>Samen € 90.000.</w:t>
      </w:r>
    </w:p>
    <w:p w14:paraId="37365FBC" w14:textId="77777777" w:rsidR="008803E8" w:rsidRPr="008803E8" w:rsidRDefault="008803E8" w:rsidP="008803E8">
      <w:pPr>
        <w:rPr>
          <w:bCs/>
        </w:rPr>
      </w:pPr>
    </w:p>
    <w:p w14:paraId="3C03726F" w14:textId="77777777" w:rsidR="008803E8" w:rsidRPr="008803E8" w:rsidRDefault="008803E8" w:rsidP="008803E8">
      <w:pPr>
        <w:rPr>
          <w:b/>
          <w:bCs/>
        </w:rPr>
      </w:pPr>
      <w:r w:rsidRPr="008803E8">
        <w:rPr>
          <w:b/>
          <w:bCs/>
        </w:rPr>
        <w:t>Uitwerking opgave 1.2</w:t>
      </w:r>
    </w:p>
    <w:p w14:paraId="6B49DC92" w14:textId="25BA5DEA" w:rsidR="008803E8" w:rsidRPr="008803E8" w:rsidRDefault="008803E8" w:rsidP="008803E8">
      <w:pPr>
        <w:rPr>
          <w:bCs/>
        </w:rPr>
      </w:pPr>
      <w:r w:rsidRPr="008803E8">
        <w:rPr>
          <w:bCs/>
        </w:rPr>
        <w:t>a. Bij bedrijven wordt de productie gemeten als omzet – aankopen grond- en hulp</w:t>
      </w:r>
      <w:r w:rsidR="00A912C8">
        <w:rPr>
          <w:bCs/>
        </w:rPr>
        <w:t>stoffen / bij andere bedrijven.</w:t>
      </w:r>
    </w:p>
    <w:p w14:paraId="0B9FBB7D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De overheid heeft geen omzetgegevens omdat zij voor haar producten geen prijs vraagt; ze levert (vaak) niet via de markt.</w:t>
      </w:r>
    </w:p>
    <w:p w14:paraId="09E85400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b. Loon en salaris = 75% van binnenlands product (</w:t>
      </w:r>
      <w:proofErr w:type="spellStart"/>
      <w:r w:rsidRPr="008803E8">
        <w:rPr>
          <w:bCs/>
        </w:rPr>
        <w:t>bp</w:t>
      </w:r>
      <w:proofErr w:type="spellEnd"/>
      <w:r w:rsidRPr="008803E8">
        <w:rPr>
          <w:bCs/>
        </w:rPr>
        <w:t>).</w:t>
      </w:r>
    </w:p>
    <w:p w14:paraId="30EB3035" w14:textId="57D927F1" w:rsidR="008803E8" w:rsidRPr="008803E8" w:rsidRDefault="008803E8" w:rsidP="008803E8">
      <w:pPr>
        <w:rPr>
          <w:bCs/>
        </w:rPr>
      </w:pPr>
      <w:r w:rsidRPr="008803E8">
        <w:rPr>
          <w:bCs/>
        </w:rPr>
        <w:t>Rente huur, pacht en winst zijn same</w:t>
      </w:r>
      <w:r w:rsidR="00A912C8">
        <w:rPr>
          <w:bCs/>
        </w:rPr>
        <w:t xml:space="preserve">n dus 25% van het </w:t>
      </w:r>
      <w:proofErr w:type="spellStart"/>
      <w:r w:rsidR="00A912C8">
        <w:rPr>
          <w:bCs/>
        </w:rPr>
        <w:t>bp</w:t>
      </w:r>
      <w:proofErr w:type="spellEnd"/>
      <w:r w:rsidR="00A912C8">
        <w:rPr>
          <w:bCs/>
        </w:rPr>
        <w:t>.</w:t>
      </w:r>
    </w:p>
    <w:p w14:paraId="49A54189" w14:textId="5C76B7A5" w:rsidR="008803E8" w:rsidRPr="008803E8" w:rsidRDefault="008803E8" w:rsidP="008803E8">
      <w:pPr>
        <w:rPr>
          <w:bCs/>
        </w:rPr>
      </w:pPr>
      <w:r w:rsidRPr="008803E8">
        <w:rPr>
          <w:bCs/>
        </w:rPr>
        <w:t>2</w:t>
      </w:r>
      <w:r w:rsidR="00A912C8">
        <w:rPr>
          <w:bCs/>
        </w:rPr>
        <w:t>5% = 6 + 4 + 30 = € 40 miljard.</w:t>
      </w:r>
    </w:p>
    <w:p w14:paraId="63D00E44" w14:textId="5285D99C" w:rsidR="008803E8" w:rsidRPr="008803E8" w:rsidRDefault="008803E8" w:rsidP="008803E8">
      <w:pPr>
        <w:rPr>
          <w:bCs/>
        </w:rPr>
      </w:pPr>
      <w:r w:rsidRPr="008803E8">
        <w:rPr>
          <w:bCs/>
        </w:rPr>
        <w:t xml:space="preserve">Binnenlands product (= binnenlands inkomen) = 100 / 25 × </w:t>
      </w:r>
      <w:r>
        <w:rPr>
          <w:bCs/>
        </w:rPr>
        <w:t>€ 40 miljard = € 160 </w:t>
      </w:r>
      <w:r w:rsidR="00A912C8">
        <w:rPr>
          <w:bCs/>
        </w:rPr>
        <w:t>miljard.</w:t>
      </w:r>
    </w:p>
    <w:p w14:paraId="3FC03D51" w14:textId="59DAACA3" w:rsidR="008803E8" w:rsidRPr="008803E8" w:rsidRDefault="008803E8" w:rsidP="008803E8">
      <w:pPr>
        <w:rPr>
          <w:bCs/>
        </w:rPr>
      </w:pPr>
      <w:r w:rsidRPr="008803E8">
        <w:rPr>
          <w:bCs/>
        </w:rPr>
        <w:t>c. De productie van de overheid is (1/3) × 7</w:t>
      </w:r>
      <w:r w:rsidR="00A912C8">
        <w:rPr>
          <w:bCs/>
        </w:rPr>
        <w:t xml:space="preserve">5% van het </w:t>
      </w:r>
      <w:proofErr w:type="spellStart"/>
      <w:r w:rsidR="00A912C8">
        <w:rPr>
          <w:bCs/>
        </w:rPr>
        <w:t>bp</w:t>
      </w:r>
      <w:proofErr w:type="spellEnd"/>
      <w:r w:rsidR="00A912C8">
        <w:rPr>
          <w:bCs/>
        </w:rPr>
        <w:t xml:space="preserve"> = 25% van het </w:t>
      </w:r>
      <w:proofErr w:type="spellStart"/>
      <w:r w:rsidR="00A912C8">
        <w:rPr>
          <w:bCs/>
        </w:rPr>
        <w:t>bp</w:t>
      </w:r>
      <w:proofErr w:type="spellEnd"/>
      <w:r w:rsidR="00A912C8">
        <w:rPr>
          <w:bCs/>
        </w:rPr>
        <w:t>.</w:t>
      </w:r>
    </w:p>
    <w:p w14:paraId="24088F07" w14:textId="7C974CEA" w:rsidR="008803E8" w:rsidRPr="008803E8" w:rsidRDefault="008803E8" w:rsidP="008803E8">
      <w:pPr>
        <w:rPr>
          <w:bCs/>
        </w:rPr>
      </w:pPr>
      <w:r w:rsidRPr="008803E8">
        <w:rPr>
          <w:bCs/>
        </w:rPr>
        <w:t>De geregistreerde productie van de bedrijven bedraagt dus 75% van € 160 miljard =</w:t>
      </w:r>
      <w:r w:rsidR="00A912C8">
        <w:rPr>
          <w:bCs/>
        </w:rPr>
        <w:t xml:space="preserve"> </w:t>
      </w:r>
      <w:r w:rsidRPr="008803E8">
        <w:rPr>
          <w:bCs/>
        </w:rPr>
        <w:t>€ 120 miljard. Dit is 100% − 8%</w:t>
      </w:r>
      <w:r w:rsidR="00A912C8">
        <w:rPr>
          <w:bCs/>
        </w:rPr>
        <w:t xml:space="preserve"> = 92% van de totale productie.</w:t>
      </w:r>
    </w:p>
    <w:p w14:paraId="4085DC6E" w14:textId="77777777" w:rsidR="00A912C8" w:rsidRDefault="008803E8" w:rsidP="008803E8">
      <w:pPr>
        <w:rPr>
          <w:bCs/>
        </w:rPr>
      </w:pPr>
      <w:r w:rsidRPr="008803E8">
        <w:rPr>
          <w:bCs/>
        </w:rPr>
        <w:t>De niet-geregistreerde productie bedraagt (8 / 92) × € 120 miljard = € 10.435 miljoen.</w:t>
      </w:r>
    </w:p>
    <w:p w14:paraId="7763C42D" w14:textId="6A663F1A" w:rsidR="008803E8" w:rsidRPr="008803E8" w:rsidRDefault="008803E8" w:rsidP="008803E8">
      <w:pPr>
        <w:rPr>
          <w:bCs/>
        </w:rPr>
      </w:pPr>
      <w:r w:rsidRPr="008803E8">
        <w:rPr>
          <w:bCs/>
        </w:rPr>
        <w:t>BTW = 21% van € 10.435 miljoen = € 2.191,35 miljoen.</w:t>
      </w:r>
    </w:p>
    <w:p w14:paraId="4969DADF" w14:textId="6C0E9EF5" w:rsidR="00A912C8" w:rsidRDefault="00A912C8">
      <w:pPr>
        <w:spacing w:line="240" w:lineRule="auto"/>
        <w:rPr>
          <w:bCs/>
        </w:rPr>
      </w:pPr>
      <w:r>
        <w:rPr>
          <w:bCs/>
        </w:rPr>
        <w:br w:type="page"/>
      </w:r>
    </w:p>
    <w:p w14:paraId="7CFE85D5" w14:textId="77777777" w:rsidR="008803E8" w:rsidRPr="008803E8" w:rsidRDefault="008803E8" w:rsidP="008803E8">
      <w:pPr>
        <w:rPr>
          <w:bCs/>
        </w:rPr>
      </w:pPr>
      <w:r w:rsidRPr="008803E8">
        <w:rPr>
          <w:b/>
          <w:bCs/>
        </w:rPr>
        <w:lastRenderedPageBreak/>
        <w:t>Uitwerking opgave 1.3</w:t>
      </w:r>
    </w:p>
    <w:p w14:paraId="44699546" w14:textId="77777777" w:rsidR="00A912C8" w:rsidRDefault="008803E8" w:rsidP="008803E8">
      <w:pPr>
        <w:rPr>
          <w:bCs/>
        </w:rPr>
      </w:pPr>
      <w:r w:rsidRPr="008803E8">
        <w:rPr>
          <w:bCs/>
        </w:rPr>
        <w:t>a. Vergelijk de indexcijfers van het reële inkomen per hoofd van de bevolking.</w:t>
      </w:r>
    </w:p>
    <w:p w14:paraId="47F0A18E" w14:textId="77777777" w:rsidR="00A912C8" w:rsidRDefault="008803E8" w:rsidP="008803E8">
      <w:pPr>
        <w:rPr>
          <w:bCs/>
        </w:rPr>
      </w:pPr>
      <w:r w:rsidRPr="008803E8">
        <w:rPr>
          <w:bCs/>
        </w:rPr>
        <w:t>Index reële binnenlands inkomen in 2019 = (143 / 125) × 100  = 114,4.</w:t>
      </w:r>
    </w:p>
    <w:p w14:paraId="4B614100" w14:textId="75729069" w:rsidR="008803E8" w:rsidRPr="008803E8" w:rsidRDefault="008803E8" w:rsidP="008803E8">
      <w:pPr>
        <w:rPr>
          <w:bCs/>
        </w:rPr>
      </w:pPr>
      <w:r w:rsidRPr="008803E8">
        <w:rPr>
          <w:bCs/>
        </w:rPr>
        <w:t>Per hoofd is dat (114,4 / 130) × 100 = 88.</w:t>
      </w:r>
    </w:p>
    <w:p w14:paraId="72AD0FF9" w14:textId="77777777" w:rsidR="00A912C8" w:rsidRDefault="008803E8" w:rsidP="008803E8">
      <w:pPr>
        <w:rPr>
          <w:bCs/>
        </w:rPr>
      </w:pPr>
      <w:r w:rsidRPr="008803E8">
        <w:rPr>
          <w:bCs/>
        </w:rPr>
        <w:t>Index reële binnenlands inkomen in 2020 = (150 / 130) × 100 = 115,38.</w:t>
      </w:r>
    </w:p>
    <w:p w14:paraId="6D078A51" w14:textId="744AC5AE" w:rsidR="008803E8" w:rsidRPr="008803E8" w:rsidRDefault="008803E8" w:rsidP="008803E8">
      <w:pPr>
        <w:rPr>
          <w:bCs/>
        </w:rPr>
      </w:pPr>
      <w:r w:rsidRPr="008803E8">
        <w:rPr>
          <w:bCs/>
        </w:rPr>
        <w:t>Per hoofd (115,38 / 129) × 100 = 89,44.</w:t>
      </w:r>
    </w:p>
    <w:p w14:paraId="55524627" w14:textId="2855B5D7" w:rsidR="008803E8" w:rsidRPr="008803E8" w:rsidRDefault="008803E8" w:rsidP="008803E8">
      <w:pPr>
        <w:rPr>
          <w:bCs/>
        </w:rPr>
      </w:pPr>
      <w:r w:rsidRPr="008803E8">
        <w:rPr>
          <w:bCs/>
        </w:rPr>
        <w:t>2020 ten opzichte van 2019 = {(89,44 – 88) /</w:t>
      </w:r>
      <w:r w:rsidR="00A912C8">
        <w:rPr>
          <w:bCs/>
        </w:rPr>
        <w:t xml:space="preserve"> 88} × 100% = 1,64% (= + 1,6%).</w:t>
      </w:r>
    </w:p>
    <w:p w14:paraId="505A2267" w14:textId="3626B323" w:rsidR="008803E8" w:rsidRPr="008803E8" w:rsidRDefault="008803E8" w:rsidP="008803E8">
      <w:pPr>
        <w:rPr>
          <w:bCs/>
        </w:rPr>
      </w:pPr>
      <w:r w:rsidRPr="008803E8">
        <w:rPr>
          <w:bCs/>
        </w:rPr>
        <w:t>b. Nee. De koopkracht van het reële binnenlandse inkomen voor het hele land is weliswaar gelijk gebleven (131/131 × 100 = 100), maar omdat de bevolking met 31% gegroeid is, is d</w:t>
      </w:r>
      <w:r w:rsidR="00A912C8">
        <w:rPr>
          <w:bCs/>
        </w:rPr>
        <w:t>e koopkracht per hoofd gedaald.</w:t>
      </w:r>
    </w:p>
    <w:p w14:paraId="2CE6BA43" w14:textId="232E5733" w:rsidR="008803E8" w:rsidRPr="008803E8" w:rsidRDefault="00A912C8" w:rsidP="008803E8">
      <w:pPr>
        <w:rPr>
          <w:bCs/>
        </w:rPr>
      </w:pPr>
      <w:r>
        <w:rPr>
          <w:bCs/>
        </w:rPr>
        <w:t>c. Ja, 2022.</w:t>
      </w:r>
    </w:p>
    <w:p w14:paraId="2A8464F2" w14:textId="77777777" w:rsidR="008803E8" w:rsidRPr="008803E8" w:rsidRDefault="008803E8" w:rsidP="008803E8">
      <w:pPr>
        <w:rPr>
          <w:bCs/>
        </w:rPr>
      </w:pPr>
      <w:r w:rsidRPr="008803E8">
        <w:rPr>
          <w:bCs/>
        </w:rPr>
        <w:t>In dat jaar daalt het prijsindexcijfer van 131 naar 130.</w:t>
      </w:r>
    </w:p>
    <w:p w14:paraId="34217221" w14:textId="65201C1A" w:rsidR="00C2176E" w:rsidRPr="00C2176E" w:rsidRDefault="00C2176E" w:rsidP="00C2176E">
      <w:pPr>
        <w:rPr>
          <w:bCs/>
        </w:rPr>
      </w:pPr>
      <w:r w:rsidRPr="00C2176E">
        <w:rPr>
          <w:bCs/>
        </w:rPr>
        <w:t>d. Index reële inkomen = (143</w:t>
      </w:r>
      <w:r w:rsidR="00F74AAF">
        <w:rPr>
          <w:bCs/>
        </w:rPr>
        <w:t xml:space="preserve"> </w:t>
      </w:r>
      <w:r w:rsidRPr="00C2176E">
        <w:rPr>
          <w:bCs/>
        </w:rPr>
        <w:t>/</w:t>
      </w:r>
      <w:r w:rsidR="00F74AAF">
        <w:rPr>
          <w:bCs/>
        </w:rPr>
        <w:t xml:space="preserve"> </w:t>
      </w:r>
      <w:r w:rsidRPr="00C2176E">
        <w:rPr>
          <w:bCs/>
        </w:rPr>
        <w:t>130) × 100 = 110.</w:t>
      </w:r>
    </w:p>
    <w:p w14:paraId="02242A25" w14:textId="1BE2F10E" w:rsidR="00C2176E" w:rsidRPr="00C2176E" w:rsidRDefault="00C2176E" w:rsidP="00C2176E">
      <w:pPr>
        <w:rPr>
          <w:bCs/>
        </w:rPr>
      </w:pPr>
      <w:r w:rsidRPr="00C2176E">
        <w:rPr>
          <w:bCs/>
        </w:rPr>
        <w:t>Index koopkracht per hoofd = 100 – 16,7 = 83,3.</w:t>
      </w:r>
    </w:p>
    <w:p w14:paraId="69BF7988" w14:textId="1078C858" w:rsidR="00A912C8" w:rsidRDefault="00C2176E" w:rsidP="00C2176E">
      <w:pPr>
        <w:rPr>
          <w:bCs/>
        </w:rPr>
      </w:pPr>
      <w:r w:rsidRPr="00C2176E">
        <w:rPr>
          <w:bCs/>
        </w:rPr>
        <w:t>Index bevolkingsomvang</w:t>
      </w:r>
      <w:r w:rsidR="00A912C8">
        <w:rPr>
          <w:bCs/>
        </w:rPr>
        <w:t xml:space="preserve"> </w:t>
      </w:r>
      <w:r w:rsidRPr="00C2176E">
        <w:rPr>
          <w:bCs/>
        </w:rPr>
        <w:t>= (110 / 83,3) × 100 = 132,1</w:t>
      </w:r>
    </w:p>
    <w:p w14:paraId="5A43CD62" w14:textId="71A63629" w:rsidR="00C2176E" w:rsidRPr="00A912C8" w:rsidRDefault="00C2176E" w:rsidP="00C2176E">
      <w:pPr>
        <w:rPr>
          <w:bCs/>
        </w:rPr>
      </w:pPr>
      <w:r w:rsidRPr="00C2176E">
        <w:rPr>
          <w:bCs/>
        </w:rPr>
        <w:t>Bevolking in 2022 = 1,321 × 8 miljoen = 10.568.000 mensen.</w:t>
      </w:r>
    </w:p>
    <w:sectPr w:rsidR="00C2176E" w:rsidRPr="00A912C8" w:rsidSect="00B636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CE534" w14:textId="77777777" w:rsidR="00B63639" w:rsidRDefault="00B63639" w:rsidP="00DE78FB">
      <w:r>
        <w:separator/>
      </w:r>
    </w:p>
  </w:endnote>
  <w:endnote w:type="continuationSeparator" w:id="0">
    <w:p w14:paraId="619409D2" w14:textId="77777777" w:rsidR="00B63639" w:rsidRDefault="00B63639" w:rsidP="00DE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-Regular">
    <w:panose1 w:val="02010504070101020104"/>
    <w:charset w:val="00"/>
    <w:family w:val="auto"/>
    <w:pitch w:val="variable"/>
    <w:sig w:usb0="8000002F" w:usb1="4000004A" w:usb2="00000000" w:usb3="00000000" w:csb0="00000001" w:csb1="00000000"/>
  </w:font>
  <w:font w:name="QuadraatSans-Caps">
    <w:altName w:val="Calibri"/>
    <w:panose1 w:val="02010504050101020104"/>
    <w:charset w:val="00"/>
    <w:family w:val="auto"/>
    <w:pitch w:val="variable"/>
    <w:sig w:usb0="8000002F" w:usb1="4000004A" w:usb2="00000000" w:usb3="00000000" w:csb0="00000001" w:csb1="00000000"/>
  </w:font>
  <w:font w:name="QuadraatSansCon-Bold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QuadraatSansCon-Italic">
    <w:altName w:val="Calibri"/>
    <w:panose1 w:val="02010504040101090104"/>
    <w:charset w:val="00"/>
    <w:family w:val="auto"/>
    <w:pitch w:val="variable"/>
    <w:sig w:usb0="80000027" w:usb1="00000000" w:usb2="00000000" w:usb3="00000000" w:csb0="00000001" w:csb1="00000000"/>
  </w:font>
  <w:font w:name="QuadraatSansCon-Regular">
    <w:altName w:val="Calibri"/>
    <w:panose1 w:val="020105040501010201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640F0" w14:textId="77777777" w:rsidR="00B63639" w:rsidRDefault="00B63639" w:rsidP="00DE78FB">
      <w:r>
        <w:separator/>
      </w:r>
    </w:p>
  </w:footnote>
  <w:footnote w:type="continuationSeparator" w:id="0">
    <w:p w14:paraId="5C16D03E" w14:textId="77777777" w:rsidR="00B63639" w:rsidRDefault="00B63639" w:rsidP="00DE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31298"/>
      <w:docPartObj>
        <w:docPartGallery w:val="Page Numbers (Top of Page)"/>
        <w:docPartUnique/>
      </w:docPartObj>
    </w:sdtPr>
    <w:sdtEndPr>
      <w:rPr>
        <w:rFonts w:cs="Arial"/>
        <w:sz w:val="16"/>
        <w:szCs w:val="16"/>
      </w:rPr>
    </w:sdtEndPr>
    <w:sdtContent>
      <w:p w14:paraId="7BFC7549" w14:textId="77777777" w:rsidR="00D6173D" w:rsidRPr="00D6173D" w:rsidRDefault="00D6173D">
        <w:pPr>
          <w:pStyle w:val="Koptekst"/>
          <w:jc w:val="right"/>
          <w:rPr>
            <w:rFonts w:cs="Arial"/>
            <w:sz w:val="16"/>
            <w:szCs w:val="16"/>
          </w:rPr>
        </w:pPr>
        <w:r>
          <w:rPr>
            <w:noProof/>
            <w:sz w:val="20"/>
            <w:szCs w:val="20"/>
          </w:rPr>
          <w:drawing>
            <wp:inline distT="0" distB="0" distL="0" distR="0" wp14:anchorId="4E5CD7C5" wp14:editId="5ACE89C4">
              <wp:extent cx="342900" cy="342900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1329">
          <w:rPr>
            <w:rFonts w:cs="Arial"/>
            <w:sz w:val="16"/>
            <w:szCs w:val="16"/>
          </w:rPr>
          <w:t xml:space="preserve"> </w:t>
        </w:r>
        <w:r w:rsidR="008803E8">
          <w:rPr>
            <w:rFonts w:cs="Arial"/>
            <w:sz w:val="16"/>
            <w:szCs w:val="16"/>
          </w:rPr>
          <w:t>Welvaart</w:t>
        </w:r>
        <w:r w:rsidRPr="00BE1329">
          <w:rPr>
            <w:rFonts w:cs="Arial"/>
            <w:sz w:val="16"/>
            <w:szCs w:val="16"/>
          </w:rPr>
          <w:t xml:space="preserve"> h</w:t>
        </w:r>
        <w:r>
          <w:rPr>
            <w:rFonts w:cs="Arial"/>
            <w:sz w:val="16"/>
            <w:szCs w:val="16"/>
          </w:rPr>
          <w:t>1</w:t>
        </w:r>
        <w:r w:rsidRPr="00BE1329">
          <w:rPr>
            <w:rFonts w:cs="Arial"/>
            <w:sz w:val="16"/>
            <w:szCs w:val="16"/>
          </w:rPr>
          <w:t xml:space="preserve"> extra oefenopgaven (website)</w:t>
        </w:r>
        <w:r w:rsidR="008803E8"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="00FC61F1" w:rsidRPr="00D6173D">
          <w:rPr>
            <w:rFonts w:cs="Arial"/>
            <w:sz w:val="16"/>
            <w:szCs w:val="16"/>
          </w:rPr>
          <w:fldChar w:fldCharType="begin"/>
        </w:r>
        <w:r w:rsidRPr="00D6173D">
          <w:rPr>
            <w:rFonts w:cs="Arial"/>
            <w:sz w:val="16"/>
            <w:szCs w:val="16"/>
          </w:rPr>
          <w:instrText>PAGE   \* MERGEFORMAT</w:instrText>
        </w:r>
        <w:r w:rsidR="00FC61F1" w:rsidRPr="00D6173D">
          <w:rPr>
            <w:rFonts w:cs="Arial"/>
            <w:sz w:val="16"/>
            <w:szCs w:val="16"/>
          </w:rPr>
          <w:fldChar w:fldCharType="separate"/>
        </w:r>
        <w:r w:rsidR="00BE65F1">
          <w:rPr>
            <w:rFonts w:cs="Arial"/>
            <w:noProof/>
            <w:sz w:val="16"/>
            <w:szCs w:val="16"/>
          </w:rPr>
          <w:t>2</w:t>
        </w:r>
        <w:r w:rsidR="00FC61F1" w:rsidRPr="00D6173D">
          <w:rPr>
            <w:rFonts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074"/>
    <w:multiLevelType w:val="hybridMultilevel"/>
    <w:tmpl w:val="D6FE747E"/>
    <w:lvl w:ilvl="0" w:tplc="B4A00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79B6"/>
    <w:multiLevelType w:val="hybridMultilevel"/>
    <w:tmpl w:val="07580F58"/>
    <w:lvl w:ilvl="0" w:tplc="B4A00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B"/>
    <w:rsid w:val="00017F08"/>
    <w:rsid w:val="00057A53"/>
    <w:rsid w:val="00082499"/>
    <w:rsid w:val="000924AA"/>
    <w:rsid w:val="000B2871"/>
    <w:rsid w:val="000C03CE"/>
    <w:rsid w:val="000F6C4B"/>
    <w:rsid w:val="00113206"/>
    <w:rsid w:val="00124B3C"/>
    <w:rsid w:val="001F2EC8"/>
    <w:rsid w:val="00200CC2"/>
    <w:rsid w:val="00217FF8"/>
    <w:rsid w:val="00250D8F"/>
    <w:rsid w:val="00272FC3"/>
    <w:rsid w:val="002B15F0"/>
    <w:rsid w:val="002E4490"/>
    <w:rsid w:val="00330481"/>
    <w:rsid w:val="0033492E"/>
    <w:rsid w:val="00334C38"/>
    <w:rsid w:val="0037398A"/>
    <w:rsid w:val="00375740"/>
    <w:rsid w:val="00394145"/>
    <w:rsid w:val="003D3690"/>
    <w:rsid w:val="003E6879"/>
    <w:rsid w:val="00462E6E"/>
    <w:rsid w:val="00470328"/>
    <w:rsid w:val="004B09FB"/>
    <w:rsid w:val="004D116A"/>
    <w:rsid w:val="004D3AA6"/>
    <w:rsid w:val="005A538F"/>
    <w:rsid w:val="0061799C"/>
    <w:rsid w:val="00651C1F"/>
    <w:rsid w:val="006C2F87"/>
    <w:rsid w:val="006D68DB"/>
    <w:rsid w:val="007730CD"/>
    <w:rsid w:val="0078269C"/>
    <w:rsid w:val="007C030C"/>
    <w:rsid w:val="00867C63"/>
    <w:rsid w:val="008803E8"/>
    <w:rsid w:val="0089169A"/>
    <w:rsid w:val="00892230"/>
    <w:rsid w:val="0093214F"/>
    <w:rsid w:val="00933E22"/>
    <w:rsid w:val="00A17BC6"/>
    <w:rsid w:val="00A3329B"/>
    <w:rsid w:val="00A523ED"/>
    <w:rsid w:val="00A8277E"/>
    <w:rsid w:val="00A912C8"/>
    <w:rsid w:val="00B63639"/>
    <w:rsid w:val="00B72874"/>
    <w:rsid w:val="00B80487"/>
    <w:rsid w:val="00BA3EE6"/>
    <w:rsid w:val="00BE65F1"/>
    <w:rsid w:val="00C1446E"/>
    <w:rsid w:val="00C2176E"/>
    <w:rsid w:val="00C86E41"/>
    <w:rsid w:val="00C94E08"/>
    <w:rsid w:val="00CC1D2D"/>
    <w:rsid w:val="00CF11A5"/>
    <w:rsid w:val="00CF2B2E"/>
    <w:rsid w:val="00CF72BF"/>
    <w:rsid w:val="00D26173"/>
    <w:rsid w:val="00D53993"/>
    <w:rsid w:val="00D6173D"/>
    <w:rsid w:val="00DE78FB"/>
    <w:rsid w:val="00DF123B"/>
    <w:rsid w:val="00E21E42"/>
    <w:rsid w:val="00E3501E"/>
    <w:rsid w:val="00E76D1E"/>
    <w:rsid w:val="00E82EA0"/>
    <w:rsid w:val="00E9336F"/>
    <w:rsid w:val="00EC47C9"/>
    <w:rsid w:val="00ED1353"/>
    <w:rsid w:val="00EF5C76"/>
    <w:rsid w:val="00F004AF"/>
    <w:rsid w:val="00F139A1"/>
    <w:rsid w:val="00F34887"/>
    <w:rsid w:val="00F74AAF"/>
    <w:rsid w:val="00FC61F1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4C3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6D1E"/>
    <w:pPr>
      <w:spacing w:line="288" w:lineRule="auto"/>
    </w:pPr>
    <w:rPr>
      <w:rFonts w:ascii="Arial" w:hAnsi="Arial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A3EE6"/>
    <w:pPr>
      <w:keepNext/>
      <w:outlineLvl w:val="0"/>
    </w:pPr>
    <w:rPr>
      <w:b/>
      <w:sz w:val="28"/>
      <w:szCs w:val="20"/>
      <w:u w:val="single"/>
    </w:rPr>
  </w:style>
  <w:style w:type="paragraph" w:styleId="Kop2">
    <w:name w:val="heading 2"/>
    <w:basedOn w:val="Standaard"/>
    <w:next w:val="Standaard"/>
    <w:link w:val="Kop2Char"/>
    <w:qFormat/>
    <w:rsid w:val="00BA3EE6"/>
    <w:pPr>
      <w:keepNext/>
      <w:outlineLvl w:val="1"/>
    </w:pPr>
    <w:rPr>
      <w:sz w:val="28"/>
      <w:szCs w:val="20"/>
    </w:rPr>
  </w:style>
  <w:style w:type="paragraph" w:styleId="Kop3">
    <w:name w:val="heading 3"/>
    <w:basedOn w:val="Standaard"/>
    <w:next w:val="Standaard"/>
    <w:link w:val="Kop3Char"/>
    <w:qFormat/>
    <w:rsid w:val="00BA3EE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BA3EE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BA3E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link w:val="Opmaakprofiel1Char"/>
    <w:rsid w:val="00C86E41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</w:pPr>
    <w:rPr>
      <w:b/>
      <w:bCs/>
      <w:sz w:val="22"/>
      <w:szCs w:val="22"/>
    </w:rPr>
  </w:style>
  <w:style w:type="character" w:customStyle="1" w:styleId="Opmaakprofiel1Char">
    <w:name w:val="Opmaakprofiel1 Char"/>
    <w:basedOn w:val="Standaardalinea-lettertype"/>
    <w:link w:val="Opmaakprofiel1"/>
    <w:rsid w:val="00C86E41"/>
    <w:rPr>
      <w:rFonts w:ascii="Times New Roman" w:hAnsi="Times New Roman" w:cs="Arial"/>
      <w:b/>
      <w:bCs/>
    </w:rPr>
  </w:style>
  <w:style w:type="paragraph" w:customStyle="1" w:styleId="Opmaakprofiel2">
    <w:name w:val="Opmaakprofiel2"/>
    <w:basedOn w:val="Opmaakprofiel1"/>
    <w:link w:val="Opmaakprofiel2Char"/>
    <w:rsid w:val="00C86E41"/>
  </w:style>
  <w:style w:type="character" w:customStyle="1" w:styleId="Opmaakprofiel2Char">
    <w:name w:val="Opmaakprofiel2 Char"/>
    <w:basedOn w:val="Opmaakprofiel1Char"/>
    <w:link w:val="Opmaakprofiel2"/>
    <w:rsid w:val="00C86E41"/>
    <w:rPr>
      <w:rFonts w:ascii="Times New Roman" w:hAnsi="Times New Roman" w:cs="Arial"/>
      <w:b/>
      <w:bCs/>
    </w:rPr>
  </w:style>
  <w:style w:type="character" w:customStyle="1" w:styleId="Kop1Char">
    <w:name w:val="Kop 1 Char"/>
    <w:basedOn w:val="Standaardalinea-lettertype"/>
    <w:link w:val="Kop1"/>
    <w:rsid w:val="00BA3EE6"/>
    <w:rPr>
      <w:b/>
      <w:sz w:val="28"/>
      <w:u w:val="single"/>
    </w:rPr>
  </w:style>
  <w:style w:type="character" w:customStyle="1" w:styleId="Kop2Char">
    <w:name w:val="Kop 2 Char"/>
    <w:basedOn w:val="Standaardalinea-lettertype"/>
    <w:link w:val="Kop2"/>
    <w:rsid w:val="00BA3EE6"/>
    <w:rPr>
      <w:sz w:val="28"/>
    </w:rPr>
  </w:style>
  <w:style w:type="character" w:customStyle="1" w:styleId="Kop4Char">
    <w:name w:val="Kop 4 Char"/>
    <w:basedOn w:val="Standaardalinea-lettertype"/>
    <w:link w:val="Kop4"/>
    <w:semiHidden/>
    <w:rsid w:val="00BA3EE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ijschrift">
    <w:name w:val="caption"/>
    <w:basedOn w:val="Standaard"/>
    <w:next w:val="Standaard"/>
    <w:semiHidden/>
    <w:unhideWhenUsed/>
    <w:qFormat/>
    <w:rsid w:val="00BA3EE6"/>
    <w:rPr>
      <w:b/>
      <w:bCs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A3EE6"/>
    <w:rPr>
      <w:rFonts w:eastAsia="Calibri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A3EE6"/>
    <w:rPr>
      <w:rFonts w:eastAsia="Calibri"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BA3EE6"/>
    <w:rPr>
      <w:rFonts w:ascii="Arial" w:hAnsi="Arial" w:cs="Arial"/>
      <w:b/>
      <w:bCs/>
      <w:sz w:val="26"/>
      <w:szCs w:val="26"/>
    </w:rPr>
  </w:style>
  <w:style w:type="character" w:customStyle="1" w:styleId="Kop5Char">
    <w:name w:val="Kop 5 Char"/>
    <w:basedOn w:val="Standaardalinea-lettertype"/>
    <w:link w:val="Kop5"/>
    <w:rsid w:val="00BA3EE6"/>
    <w:rPr>
      <w:b/>
      <w:bCs/>
      <w:i/>
      <w:iCs/>
      <w:sz w:val="26"/>
      <w:szCs w:val="26"/>
    </w:rPr>
  </w:style>
  <w:style w:type="paragraph" w:styleId="Lijstalinea">
    <w:name w:val="List Paragraph"/>
    <w:basedOn w:val="Standaard"/>
    <w:uiPriority w:val="34"/>
    <w:qFormat/>
    <w:rsid w:val="00BA3EE6"/>
    <w:pPr>
      <w:ind w:left="720"/>
      <w:contextualSpacing/>
    </w:pPr>
  </w:style>
  <w:style w:type="table" w:styleId="Tabelraster">
    <w:name w:val="Table Grid"/>
    <w:basedOn w:val="Standaardtabel"/>
    <w:rsid w:val="00DE7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78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78FB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E78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78FB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78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8FB"/>
    <w:rPr>
      <w:rFonts w:ascii="Tahoma" w:hAnsi="Tahoma" w:cs="Tahoma"/>
      <w:sz w:val="16"/>
      <w:szCs w:val="16"/>
    </w:rPr>
  </w:style>
  <w:style w:type="paragraph" w:customStyle="1" w:styleId="Opgave">
    <w:name w:val="Opgave"/>
    <w:basedOn w:val="Standaard"/>
    <w:qFormat/>
    <w:rsid w:val="002B15F0"/>
    <w:pPr>
      <w:tabs>
        <w:tab w:val="left" w:pos="0"/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after="60"/>
      <w:ind w:hanging="567"/>
      <w:contextualSpacing/>
      <w:jc w:val="both"/>
      <w:textAlignment w:val="baseline"/>
    </w:pPr>
    <w:rPr>
      <w:rFonts w:ascii="Quadraat-Regular" w:hAnsi="Quadraat-Regular"/>
      <w:sz w:val="20"/>
    </w:rPr>
  </w:style>
  <w:style w:type="table" w:customStyle="1" w:styleId="LWEOTeulings">
    <w:name w:val="LWEO Teulings"/>
    <w:basedOn w:val="Standaardtabel"/>
    <w:uiPriority w:val="99"/>
    <w:qFormat/>
    <w:rsid w:val="002B15F0"/>
    <w:pPr>
      <w:jc w:val="right"/>
    </w:pPr>
    <w:rPr>
      <w:rFonts w:ascii="QuadraatSans-Caps" w:hAnsi="QuadraatSans-Caps"/>
      <w:sz w:val="18"/>
    </w:rPr>
    <w:tblPr>
      <w:tblStyleRowBandSize w:val="1"/>
      <w:tblStyleColBandSize w:val="1"/>
      <w:tblInd w:w="113" w:type="dxa"/>
      <w:tblBorders>
        <w:bottom w:val="single" w:sz="4" w:space="0" w:color="000000" w:themeColor="text1"/>
      </w:tblBorders>
    </w:tblPr>
    <w:tcPr>
      <w:vAlign w:val="center"/>
    </w:tcPr>
    <w:tblStylePr w:type="firstRow">
      <w:pPr>
        <w:jc w:val="center"/>
      </w:pPr>
      <w:rPr>
        <w:rFonts w:ascii="QuadraatSansCon-Bold" w:hAnsi="QuadraatSansCon-Bold"/>
        <w:sz w:val="18"/>
      </w:rPr>
      <w:tblPr/>
      <w:tcPr>
        <w:shd w:val="clear" w:color="auto" w:fill="000000" w:themeFill="text1"/>
      </w:tcPr>
    </w:tblStylePr>
    <w:tblStylePr w:type="lastRow">
      <w:pPr>
        <w:jc w:val="right"/>
      </w:pPr>
      <w:rPr>
        <w:rFonts w:ascii="QuadraatSansCon-Italic" w:hAnsi="QuadraatSansCon-Italic"/>
        <w:sz w:val="18"/>
      </w:rPr>
    </w:tblStylePr>
    <w:tblStylePr w:type="firstCol">
      <w:pPr>
        <w:jc w:val="left"/>
      </w:pPr>
      <w:rPr>
        <w:rFonts w:ascii="QuadraatSansCon-Regular" w:hAnsi="QuadraatSansCon-Regular"/>
      </w:rPr>
    </w:tblStylePr>
    <w:tblStylePr w:type="lastCol">
      <w:pPr>
        <w:jc w:val="right"/>
      </w:pPr>
      <w:rPr>
        <w:rFonts w:ascii="QuadraatSansCon-Italic" w:hAnsi="QuadraatSansCon-Italic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B09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09F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09FB"/>
    <w:rPr>
      <w:rFonts w:asciiTheme="minorHAnsi" w:eastAsiaTheme="minorHAnsi" w:hAnsiTheme="minorHAnsi" w:cstheme="minorBidi"/>
      <w:lang w:eastAsia="en-US"/>
    </w:rPr>
  </w:style>
  <w:style w:type="paragraph" w:styleId="Revisie">
    <w:name w:val="Revision"/>
    <w:hidden/>
    <w:uiPriority w:val="99"/>
    <w:semiHidden/>
    <w:rsid w:val="00F74AA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2024-06-18T10:39:00Z</dcterms:created>
  <dcterms:modified xsi:type="dcterms:W3CDTF">2024-06-25T08:54:00Z</dcterms:modified>
</cp:coreProperties>
</file>