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5EE2" w14:textId="77777777" w:rsidR="00DE78FB" w:rsidRPr="00C36244" w:rsidRDefault="00DE78FB" w:rsidP="00DE78FB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C36244">
        <w:rPr>
          <w:rFonts w:asciiTheme="minorHAnsi" w:hAnsiTheme="minorHAnsi" w:cstheme="minorHAnsi"/>
          <w:b/>
        </w:rPr>
        <w:t>Opdracht 1.1</w:t>
      </w:r>
    </w:p>
    <w:p w14:paraId="74CF053E" w14:textId="77777777" w:rsidR="00B240D2" w:rsidRPr="00C36244" w:rsidRDefault="00B240D2" w:rsidP="00B240D2">
      <w:pPr>
        <w:ind w:left="426" w:hanging="426"/>
        <w:rPr>
          <w:rFonts w:asciiTheme="minorHAnsi" w:hAnsiTheme="minorHAnsi" w:cstheme="minorHAnsi"/>
          <w:b/>
          <w:bCs/>
        </w:rPr>
      </w:pPr>
      <w:r w:rsidRPr="00C36244">
        <w:rPr>
          <w:rFonts w:asciiTheme="minorHAnsi" w:hAnsiTheme="minorHAnsi" w:cstheme="minorHAnsi"/>
          <w:b/>
          <w:bCs/>
        </w:rPr>
        <w:t>Indexcijfers invoer en uitvoer</w:t>
      </w:r>
    </w:p>
    <w:p w14:paraId="0A9333A6" w14:textId="4F20D2FC" w:rsidR="00B240D2" w:rsidRPr="00C36244" w:rsidRDefault="00B240D2" w:rsidP="00B240D2">
      <w:pPr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Om de gegevens van de export en import van een Europees land beter te kunnen analyseren wordt er vaak gebruik gemaakt van indexcijfers. In de tabel staan gegevens van 2020 en 2021.</w:t>
      </w:r>
    </w:p>
    <w:p w14:paraId="394AEAFC" w14:textId="77777777" w:rsidR="00B240D2" w:rsidRPr="00C36244" w:rsidRDefault="00B240D2" w:rsidP="00B240D2">
      <w:pPr>
        <w:rPr>
          <w:rFonts w:asciiTheme="minorHAnsi" w:hAnsiTheme="minorHAnsi" w:cstheme="minorHAnsi"/>
        </w:rPr>
      </w:pPr>
    </w:p>
    <w:tbl>
      <w:tblPr>
        <w:tblStyle w:val="Tabelraster"/>
        <w:tblW w:w="5830" w:type="dxa"/>
        <w:tblInd w:w="426" w:type="dxa"/>
        <w:tblLook w:val="04A0" w:firstRow="1" w:lastRow="0" w:firstColumn="1" w:lastColumn="0" w:noHBand="0" w:noVBand="1"/>
      </w:tblPr>
      <w:tblGrid>
        <w:gridCol w:w="4240"/>
        <w:gridCol w:w="763"/>
        <w:gridCol w:w="827"/>
      </w:tblGrid>
      <w:tr w:rsidR="00B240D2" w:rsidRPr="00C36244" w14:paraId="4DE701D3" w14:textId="77777777" w:rsidTr="00B240D2">
        <w:tc>
          <w:tcPr>
            <w:tcW w:w="4247" w:type="dxa"/>
          </w:tcPr>
          <w:p w14:paraId="5C332129" w14:textId="77777777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</w:tcPr>
          <w:p w14:paraId="308BF764" w14:textId="61546319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827" w:type="dxa"/>
          </w:tcPr>
          <w:p w14:paraId="049E7479" w14:textId="0AE48F87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2021</w:t>
            </w:r>
          </w:p>
        </w:tc>
      </w:tr>
      <w:tr w:rsidR="00B240D2" w:rsidRPr="00C36244" w14:paraId="5BFFD4A5" w14:textId="77777777" w:rsidTr="00B240D2">
        <w:tc>
          <w:tcPr>
            <w:tcW w:w="4247" w:type="dxa"/>
          </w:tcPr>
          <w:p w14:paraId="323DDA83" w14:textId="2AD58DB6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uitvoerwaarde van goederen en diensten</w:t>
            </w:r>
          </w:p>
        </w:tc>
        <w:tc>
          <w:tcPr>
            <w:tcW w:w="756" w:type="dxa"/>
          </w:tcPr>
          <w:p w14:paraId="09F4ABC9" w14:textId="5877B280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133,5</w:t>
            </w:r>
          </w:p>
        </w:tc>
        <w:tc>
          <w:tcPr>
            <w:tcW w:w="827" w:type="dxa"/>
          </w:tcPr>
          <w:p w14:paraId="0A6EE97B" w14:textId="0307CD18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160,0</w:t>
            </w:r>
          </w:p>
        </w:tc>
      </w:tr>
      <w:tr w:rsidR="00B240D2" w:rsidRPr="00C36244" w14:paraId="1FFEE00E" w14:textId="77777777" w:rsidTr="00B240D2">
        <w:tc>
          <w:tcPr>
            <w:tcW w:w="4247" w:type="dxa"/>
          </w:tcPr>
          <w:p w14:paraId="008DAA4B" w14:textId="7598BF26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invoerwaarde van goederen en diensten</w:t>
            </w:r>
          </w:p>
        </w:tc>
        <w:tc>
          <w:tcPr>
            <w:tcW w:w="756" w:type="dxa"/>
          </w:tcPr>
          <w:p w14:paraId="55CAA562" w14:textId="4C214822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125,7</w:t>
            </w:r>
          </w:p>
        </w:tc>
        <w:tc>
          <w:tcPr>
            <w:tcW w:w="827" w:type="dxa"/>
          </w:tcPr>
          <w:p w14:paraId="5A378BE6" w14:textId="2C23841B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152,5</w:t>
            </w:r>
          </w:p>
        </w:tc>
      </w:tr>
      <w:tr w:rsidR="00B240D2" w:rsidRPr="00C36244" w14:paraId="65A4E846" w14:textId="77777777" w:rsidTr="007C6887">
        <w:tc>
          <w:tcPr>
            <w:tcW w:w="5830" w:type="dxa"/>
            <w:gridSpan w:val="3"/>
          </w:tcPr>
          <w:p w14:paraId="3982AFF4" w14:textId="77777777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</w:p>
        </w:tc>
      </w:tr>
      <w:tr w:rsidR="00B240D2" w:rsidRPr="00C36244" w14:paraId="1F15BEB2" w14:textId="77777777" w:rsidTr="00B240D2">
        <w:tc>
          <w:tcPr>
            <w:tcW w:w="4247" w:type="dxa"/>
          </w:tcPr>
          <w:p w14:paraId="026FADF5" w14:textId="6A635B9B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uitvoervolume van goederen en diensten</w:t>
            </w:r>
          </w:p>
        </w:tc>
        <w:tc>
          <w:tcPr>
            <w:tcW w:w="756" w:type="dxa"/>
          </w:tcPr>
          <w:p w14:paraId="11715265" w14:textId="52C9EA15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133,8</w:t>
            </w:r>
          </w:p>
        </w:tc>
        <w:tc>
          <w:tcPr>
            <w:tcW w:w="827" w:type="dxa"/>
          </w:tcPr>
          <w:p w14:paraId="43729D9F" w14:textId="2726151A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150,1</w:t>
            </w:r>
          </w:p>
        </w:tc>
      </w:tr>
      <w:tr w:rsidR="00B240D2" w:rsidRPr="00C36244" w14:paraId="19A13447" w14:textId="77777777" w:rsidTr="00B240D2">
        <w:tc>
          <w:tcPr>
            <w:tcW w:w="4247" w:type="dxa"/>
          </w:tcPr>
          <w:p w14:paraId="204175A7" w14:textId="00BE38F5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invoervolume van goederen en diensten</w:t>
            </w:r>
          </w:p>
        </w:tc>
        <w:tc>
          <w:tcPr>
            <w:tcW w:w="756" w:type="dxa"/>
          </w:tcPr>
          <w:p w14:paraId="0A4B49FC" w14:textId="0D0602EA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129,2</w:t>
            </w:r>
          </w:p>
        </w:tc>
        <w:tc>
          <w:tcPr>
            <w:tcW w:w="827" w:type="dxa"/>
          </w:tcPr>
          <w:p w14:paraId="0561F283" w14:textId="3AAA702C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145,7</w:t>
            </w:r>
          </w:p>
        </w:tc>
      </w:tr>
      <w:tr w:rsidR="00B240D2" w:rsidRPr="00C36244" w14:paraId="357F7D71" w14:textId="77777777" w:rsidTr="00B240D2">
        <w:tc>
          <w:tcPr>
            <w:tcW w:w="4247" w:type="dxa"/>
          </w:tcPr>
          <w:p w14:paraId="585F5378" w14:textId="1C9BB4D8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  <w:r w:rsidRPr="00C36244">
              <w:rPr>
                <w:rFonts w:asciiTheme="minorHAnsi" w:hAnsiTheme="minorHAnsi" w:cstheme="minorHAnsi"/>
              </w:rPr>
              <w:t>Indexcijfers (2010 = 100)</w:t>
            </w:r>
          </w:p>
        </w:tc>
        <w:tc>
          <w:tcPr>
            <w:tcW w:w="756" w:type="dxa"/>
          </w:tcPr>
          <w:p w14:paraId="5C120DF7" w14:textId="77777777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</w:tcPr>
          <w:p w14:paraId="3BAEA1BC" w14:textId="77777777" w:rsidR="00B240D2" w:rsidRPr="00C36244" w:rsidRDefault="00B240D2" w:rsidP="00B240D2">
            <w:pPr>
              <w:rPr>
                <w:rFonts w:asciiTheme="minorHAnsi" w:hAnsiTheme="minorHAnsi" w:cstheme="minorHAnsi"/>
              </w:rPr>
            </w:pPr>
          </w:p>
        </w:tc>
      </w:tr>
    </w:tbl>
    <w:p w14:paraId="4C310D11" w14:textId="77777777" w:rsidR="00B240D2" w:rsidRPr="00C36244" w:rsidRDefault="00B240D2" w:rsidP="00B240D2">
      <w:pPr>
        <w:ind w:left="426" w:hanging="426"/>
        <w:rPr>
          <w:rFonts w:asciiTheme="minorHAnsi" w:hAnsiTheme="minorHAnsi" w:cstheme="minorHAnsi"/>
        </w:rPr>
      </w:pPr>
    </w:p>
    <w:p w14:paraId="2C741195" w14:textId="77777777" w:rsidR="00B240D2" w:rsidRPr="00C36244" w:rsidRDefault="00B240D2" w:rsidP="00B240D2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Er ontbreekt één gegeven om een volledig beeld van de lopende rekening te krijgen.</w:t>
      </w:r>
    </w:p>
    <w:p w14:paraId="1EE0E729" w14:textId="36898D6F" w:rsidR="00DE78FB" w:rsidRPr="00C36244" w:rsidRDefault="00DE78FB" w:rsidP="00B240D2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a.</w:t>
      </w:r>
      <w:r w:rsidRPr="00C36244">
        <w:rPr>
          <w:rFonts w:asciiTheme="minorHAnsi" w:hAnsiTheme="minorHAnsi" w:cstheme="minorHAnsi"/>
        </w:rPr>
        <w:tab/>
      </w:r>
      <w:r w:rsidR="00B240D2" w:rsidRPr="00C36244">
        <w:rPr>
          <w:rFonts w:asciiTheme="minorHAnsi" w:hAnsiTheme="minorHAnsi" w:cstheme="minorHAnsi"/>
        </w:rPr>
        <w:t>Welk gegeven van de lopende rekening van de betalingsbalans ontbreekt er?</w:t>
      </w:r>
    </w:p>
    <w:p w14:paraId="61C0003B" w14:textId="77777777" w:rsidR="00BA3FC4" w:rsidRPr="00C36244" w:rsidRDefault="00DE78FB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b.</w:t>
      </w:r>
      <w:r w:rsidRPr="00C36244">
        <w:rPr>
          <w:rFonts w:asciiTheme="minorHAnsi" w:hAnsiTheme="minorHAnsi" w:cstheme="minorHAnsi"/>
        </w:rPr>
        <w:tab/>
      </w:r>
      <w:r w:rsidR="00BA3FC4" w:rsidRPr="00C36244">
        <w:rPr>
          <w:rFonts w:asciiTheme="minorHAnsi" w:hAnsiTheme="minorHAnsi" w:cstheme="minorHAnsi"/>
        </w:rPr>
        <w:t>Is de uitvoerwaarde in 2021 meer gestegen dan de invoerwaarde in 2021?</w:t>
      </w:r>
    </w:p>
    <w:p w14:paraId="3510C851" w14:textId="1DD5C25C" w:rsidR="00DE78FB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Licht het antwoord toe met een berekening.</w:t>
      </w:r>
    </w:p>
    <w:p w14:paraId="5FE19CA5" w14:textId="7DD0D0AB" w:rsidR="00DE78FB" w:rsidRPr="00C36244" w:rsidRDefault="00DE78FB" w:rsidP="00DE78FB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c.</w:t>
      </w:r>
      <w:r w:rsidRPr="00C36244">
        <w:rPr>
          <w:rFonts w:asciiTheme="minorHAnsi" w:hAnsiTheme="minorHAnsi" w:cstheme="minorHAnsi"/>
        </w:rPr>
        <w:tab/>
      </w:r>
      <w:r w:rsidR="00BA3FC4" w:rsidRPr="00C36244">
        <w:rPr>
          <w:rFonts w:asciiTheme="minorHAnsi" w:hAnsiTheme="minorHAnsi" w:cstheme="minorHAnsi"/>
        </w:rPr>
        <w:t>Leg uit dat het invoervolume kan stijgen als gevolg van een stijgend uitvoervolume.</w:t>
      </w:r>
    </w:p>
    <w:p w14:paraId="2F96E701" w14:textId="77777777" w:rsidR="00BA3FC4" w:rsidRPr="00C36244" w:rsidRDefault="00BA3FC4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d.</w:t>
      </w:r>
      <w:r w:rsidRPr="00C36244">
        <w:rPr>
          <w:rFonts w:asciiTheme="minorHAnsi" w:hAnsiTheme="minorHAnsi" w:cstheme="minorHAnsi"/>
        </w:rPr>
        <w:tab/>
        <w:t>Is het uitvoervolume in 2021 meer gestegen dan het invoervolume in 2021?</w:t>
      </w:r>
    </w:p>
    <w:p w14:paraId="14EC1F4D" w14:textId="77777777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Licht het antwoord toe met een berekening.</w:t>
      </w:r>
    </w:p>
    <w:p w14:paraId="7157DE5F" w14:textId="77777777" w:rsidR="00BA3FC4" w:rsidRPr="00C36244" w:rsidRDefault="00BA3FC4" w:rsidP="00BA3FC4">
      <w:pPr>
        <w:rPr>
          <w:rFonts w:asciiTheme="minorHAnsi" w:hAnsiTheme="minorHAnsi" w:cstheme="minorHAnsi"/>
        </w:rPr>
      </w:pPr>
    </w:p>
    <w:p w14:paraId="6D43623F" w14:textId="657B0C0D" w:rsidR="00DE78FB" w:rsidRPr="00C36244" w:rsidRDefault="00BA3FC4" w:rsidP="00BA3FC4">
      <w:pPr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Het verschil in groeipercentages tussen de uitvoerwaarde en het uitvoervolume wordt veroorzaakt door de prijsontwikkeling van de uitvoer.</w:t>
      </w:r>
    </w:p>
    <w:p w14:paraId="3C19CDE3" w14:textId="77777777" w:rsidR="00BA3FC4" w:rsidRPr="00C36244" w:rsidRDefault="00BA3FC4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e.</w:t>
      </w:r>
      <w:r w:rsidRPr="00C36244">
        <w:rPr>
          <w:rFonts w:asciiTheme="minorHAnsi" w:hAnsiTheme="minorHAnsi" w:cstheme="minorHAnsi"/>
        </w:rPr>
        <w:tab/>
        <w:t>Zijn de uitvoerprijzen in 2021 ten opzichte van 2020 gestegen of gedaald?</w:t>
      </w:r>
    </w:p>
    <w:p w14:paraId="6763E291" w14:textId="44FC4240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Verklaar het antwoord.</w:t>
      </w:r>
    </w:p>
    <w:p w14:paraId="4653498E" w14:textId="5C593FA5" w:rsidR="00DE78FB" w:rsidRDefault="00DE78FB" w:rsidP="00DE78FB">
      <w:pPr>
        <w:rPr>
          <w:rFonts w:asciiTheme="minorHAnsi" w:hAnsiTheme="minorHAnsi" w:cstheme="minorHAnsi"/>
        </w:rPr>
      </w:pPr>
    </w:p>
    <w:p w14:paraId="74AB4C22" w14:textId="77777777" w:rsidR="002942C7" w:rsidRPr="00C359E8" w:rsidRDefault="002942C7" w:rsidP="002942C7">
      <w:pPr>
        <w:rPr>
          <w:rFonts w:asciiTheme="minorHAnsi" w:hAnsiTheme="minorHAnsi" w:cstheme="minorHAnsi"/>
          <w:b/>
          <w:bCs/>
        </w:rPr>
      </w:pPr>
      <w:r w:rsidRPr="00C359E8">
        <w:rPr>
          <w:rFonts w:asciiTheme="minorHAnsi" w:hAnsiTheme="minorHAnsi" w:cstheme="minorHAnsi"/>
          <w:b/>
          <w:bCs/>
        </w:rPr>
        <w:t>Opdracht 1.2</w:t>
      </w:r>
    </w:p>
    <w:p w14:paraId="6A94A411" w14:textId="77777777" w:rsidR="002942C7" w:rsidRDefault="002942C7" w:rsidP="002942C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359E8">
        <w:rPr>
          <w:rFonts w:asciiTheme="minorHAnsi" w:hAnsiTheme="minorHAnsi" w:cstheme="minorHAnsi"/>
        </w:rPr>
        <w:t>De Verenigde Staten van Amerika (VS) hebben een importheffing van 25% ingesteld op staal. De VS beroepen zich daarbij op de internationale regels over protectie, die zijn afgesproken in de Wereldhandelsorganisatie (WTO).</w:t>
      </w:r>
      <w:r>
        <w:rPr>
          <w:rFonts w:asciiTheme="minorHAnsi" w:hAnsiTheme="minorHAnsi" w:cstheme="minorHAnsi"/>
        </w:rPr>
        <w:t xml:space="preserve"> </w:t>
      </w:r>
      <w:r w:rsidRPr="00C359E8">
        <w:rPr>
          <w:rFonts w:asciiTheme="minorHAnsi" w:hAnsiTheme="minorHAnsi" w:cstheme="minorHAnsi"/>
        </w:rPr>
        <w:t>Volgens deze regels mag een land protectionistische maatregelen nemen als er sprake is van dumping in dat land.</w:t>
      </w:r>
    </w:p>
    <w:p w14:paraId="636719C8" w14:textId="77777777" w:rsidR="002942C7" w:rsidRPr="002942C7" w:rsidRDefault="002942C7" w:rsidP="002942C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EU heeft als tegenmaatregel een importheffing van 10% gezet op Amerikaans staal. </w:t>
      </w:r>
      <w:r w:rsidRPr="002942C7">
        <w:rPr>
          <w:rFonts w:asciiTheme="minorHAnsi" w:hAnsiTheme="minorHAnsi" w:cstheme="minorHAnsi"/>
        </w:rPr>
        <w:t>Daarnaast</w:t>
      </w:r>
      <w:r>
        <w:rPr>
          <w:rFonts w:asciiTheme="minorHAnsi" w:hAnsiTheme="minorHAnsi" w:cstheme="minorHAnsi"/>
        </w:rPr>
        <w:t xml:space="preserve"> </w:t>
      </w:r>
      <w:r w:rsidRPr="002942C7">
        <w:rPr>
          <w:rFonts w:asciiTheme="minorHAnsi" w:hAnsiTheme="minorHAnsi" w:cstheme="minorHAnsi"/>
        </w:rPr>
        <w:t>vreest de EU dat de importheffing van</w:t>
      </w:r>
      <w:r>
        <w:rPr>
          <w:rFonts w:asciiTheme="minorHAnsi" w:hAnsiTheme="minorHAnsi" w:cstheme="minorHAnsi"/>
        </w:rPr>
        <w:t xml:space="preserve"> </w:t>
      </w:r>
      <w:r w:rsidRPr="002942C7">
        <w:rPr>
          <w:rFonts w:asciiTheme="minorHAnsi" w:hAnsiTheme="minorHAnsi" w:cstheme="minorHAnsi"/>
        </w:rPr>
        <w:t>de VS tot dumping van staal uit Azië in</w:t>
      </w:r>
    </w:p>
    <w:p w14:paraId="0555064B" w14:textId="77777777" w:rsidR="002942C7" w:rsidRDefault="002942C7" w:rsidP="002942C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942C7">
        <w:rPr>
          <w:rFonts w:asciiTheme="minorHAnsi" w:hAnsiTheme="minorHAnsi" w:cstheme="minorHAnsi"/>
        </w:rPr>
        <w:t>de EU leidt.</w:t>
      </w:r>
    </w:p>
    <w:p w14:paraId="29DF2FA8" w14:textId="77777777" w:rsidR="002942C7" w:rsidRDefault="002942C7" w:rsidP="002942C7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  <w:t>Wat wordt verstaan onder dumping?</w:t>
      </w:r>
    </w:p>
    <w:p w14:paraId="723413A6" w14:textId="58E4515D" w:rsidR="002942C7" w:rsidRDefault="002942C7" w:rsidP="002942C7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Pr="00C359E8">
        <w:rPr>
          <w:rFonts w:asciiTheme="minorHAnsi" w:hAnsiTheme="minorHAnsi" w:cstheme="minorHAnsi"/>
        </w:rPr>
        <w:t xml:space="preserve">Noem </w:t>
      </w:r>
      <w:r w:rsidR="001B16D7">
        <w:rPr>
          <w:rFonts w:asciiTheme="minorHAnsi" w:hAnsiTheme="minorHAnsi" w:cstheme="minorHAnsi"/>
        </w:rPr>
        <w:t>twee</w:t>
      </w:r>
      <w:r w:rsidRPr="00C359E8">
        <w:rPr>
          <w:rFonts w:asciiTheme="minorHAnsi" w:hAnsiTheme="minorHAnsi" w:cstheme="minorHAnsi"/>
        </w:rPr>
        <w:t xml:space="preserve"> andere protectionistische maatregel</w:t>
      </w:r>
      <w:r w:rsidR="001B16D7">
        <w:rPr>
          <w:rFonts w:asciiTheme="minorHAnsi" w:hAnsiTheme="minorHAnsi" w:cstheme="minorHAnsi"/>
        </w:rPr>
        <w:t>en</w:t>
      </w:r>
      <w:r w:rsidRPr="00C359E8">
        <w:rPr>
          <w:rFonts w:asciiTheme="minorHAnsi" w:hAnsiTheme="minorHAnsi" w:cstheme="minorHAnsi"/>
        </w:rPr>
        <w:t xml:space="preserve"> dan</w:t>
      </w:r>
      <w:r>
        <w:rPr>
          <w:rFonts w:asciiTheme="minorHAnsi" w:hAnsiTheme="minorHAnsi" w:cstheme="minorHAnsi"/>
        </w:rPr>
        <w:t xml:space="preserve"> </w:t>
      </w:r>
      <w:r w:rsidR="004107D6">
        <w:rPr>
          <w:rFonts w:asciiTheme="minorHAnsi" w:hAnsiTheme="minorHAnsi" w:cstheme="minorHAnsi"/>
        </w:rPr>
        <w:t>een importheffing</w:t>
      </w:r>
      <w:r>
        <w:rPr>
          <w:rFonts w:asciiTheme="minorHAnsi" w:hAnsiTheme="minorHAnsi" w:cstheme="minorHAnsi"/>
        </w:rPr>
        <w:t>.</w:t>
      </w:r>
    </w:p>
    <w:p w14:paraId="52E2BC6B" w14:textId="77777777" w:rsidR="002942C7" w:rsidRPr="00577911" w:rsidRDefault="002942C7" w:rsidP="002942C7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</w:r>
      <w:r w:rsidRPr="00577911">
        <w:rPr>
          <w:rFonts w:asciiTheme="minorHAnsi" w:hAnsiTheme="minorHAnsi" w:cstheme="minorHAnsi"/>
        </w:rPr>
        <w:t>Leg uit dat de importheffing op staal van de VS ertoe kan leiden dat de prijs van</w:t>
      </w:r>
    </w:p>
    <w:p w14:paraId="5F632B1D" w14:textId="77777777" w:rsidR="002942C7" w:rsidRDefault="002942C7" w:rsidP="002942C7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 w:rsidRPr="00577911">
        <w:rPr>
          <w:rFonts w:asciiTheme="minorHAnsi" w:hAnsiTheme="minorHAnsi" w:cstheme="minorHAnsi"/>
        </w:rPr>
        <w:t>staal in de EU daalt.</w:t>
      </w:r>
    </w:p>
    <w:p w14:paraId="66EB871D" w14:textId="3C8A4D5A" w:rsidR="00B718B3" w:rsidRDefault="00B718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39AA53" w14:textId="77777777" w:rsidR="00DE78FB" w:rsidRPr="00C36244" w:rsidRDefault="00DE78FB" w:rsidP="00DE78FB">
      <w:pPr>
        <w:rPr>
          <w:rFonts w:asciiTheme="minorHAnsi" w:hAnsiTheme="minorHAnsi" w:cstheme="minorHAnsi"/>
          <w:b/>
        </w:rPr>
      </w:pPr>
      <w:r w:rsidRPr="00C36244">
        <w:rPr>
          <w:rFonts w:asciiTheme="minorHAnsi" w:hAnsiTheme="minorHAnsi" w:cstheme="minorHAnsi"/>
          <w:b/>
        </w:rPr>
        <w:lastRenderedPageBreak/>
        <w:t>Uitwerking opdracht 1.1</w:t>
      </w:r>
    </w:p>
    <w:p w14:paraId="1BC96043" w14:textId="77777777" w:rsidR="00B240D2" w:rsidRPr="00C36244" w:rsidRDefault="00DE78FB" w:rsidP="00B240D2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a.</w:t>
      </w:r>
      <w:r w:rsidRPr="00C36244">
        <w:rPr>
          <w:rFonts w:asciiTheme="minorHAnsi" w:hAnsiTheme="minorHAnsi" w:cstheme="minorHAnsi"/>
        </w:rPr>
        <w:tab/>
      </w:r>
      <w:r w:rsidR="00B240D2" w:rsidRPr="00C36244">
        <w:rPr>
          <w:rFonts w:asciiTheme="minorHAnsi" w:hAnsiTheme="minorHAnsi" w:cstheme="minorHAnsi"/>
        </w:rPr>
        <w:t>De inkomensstromen met het buitenland (betaalde en ontvangen inkomens).</w:t>
      </w:r>
    </w:p>
    <w:p w14:paraId="23586B61" w14:textId="77777777" w:rsidR="00BA3FC4" w:rsidRPr="00C36244" w:rsidRDefault="00DE78FB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b.</w:t>
      </w:r>
      <w:r w:rsidRPr="00C36244">
        <w:rPr>
          <w:rFonts w:asciiTheme="minorHAnsi" w:hAnsiTheme="minorHAnsi" w:cstheme="minorHAnsi"/>
        </w:rPr>
        <w:tab/>
      </w:r>
      <w:r w:rsidR="00BA3FC4" w:rsidRPr="00C36244">
        <w:rPr>
          <w:rFonts w:asciiTheme="minorHAnsi" w:hAnsiTheme="minorHAnsi" w:cstheme="minorHAnsi"/>
        </w:rPr>
        <w:t>Nee, de invoerwaarde is in procenten meer gestegen.</w:t>
      </w:r>
    </w:p>
    <w:p w14:paraId="121C1DAA" w14:textId="77777777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Stijging uitvoerwaarde: (160,0 – 133,5) / 133,5 × 100% = 19,9%.</w:t>
      </w:r>
    </w:p>
    <w:p w14:paraId="5456A97D" w14:textId="77777777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Stijging invoerwaarde: (152,5 – 125,7) / 125,7 × 100% = 21,3%.</w:t>
      </w:r>
    </w:p>
    <w:p w14:paraId="5A26C7DF" w14:textId="60DE6943" w:rsidR="00DE78FB" w:rsidRPr="00C36244" w:rsidRDefault="00DE78FB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c.</w:t>
      </w:r>
      <w:r w:rsidRPr="00C36244">
        <w:rPr>
          <w:rFonts w:asciiTheme="minorHAnsi" w:hAnsiTheme="minorHAnsi" w:cstheme="minorHAnsi"/>
        </w:rPr>
        <w:tab/>
      </w:r>
      <w:r w:rsidR="00BA3FC4" w:rsidRPr="00C36244">
        <w:rPr>
          <w:rFonts w:asciiTheme="minorHAnsi" w:hAnsiTheme="minorHAnsi" w:cstheme="minorHAnsi"/>
        </w:rPr>
        <w:t>Als het uitvoervolume stijgt moet dit Europese land meer produceren. Voor deze productie zijn meer halffabricaten, onderdelen of grondstoffen uit het buitenland nodig, waardoor het importvolume stijgt.</w:t>
      </w:r>
    </w:p>
    <w:p w14:paraId="727FEB98" w14:textId="77777777" w:rsidR="00BA3FC4" w:rsidRPr="00C36244" w:rsidRDefault="00BA3FC4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d.</w:t>
      </w:r>
      <w:r w:rsidRPr="00C36244">
        <w:rPr>
          <w:rFonts w:asciiTheme="minorHAnsi" w:hAnsiTheme="minorHAnsi" w:cstheme="minorHAnsi"/>
        </w:rPr>
        <w:tab/>
        <w:t>Nee, het invoervolume is in procenten meer gestegen.</w:t>
      </w:r>
    </w:p>
    <w:p w14:paraId="307E25E6" w14:textId="77777777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Uitvoervolume: (150,1 – 133,8) / 133,8 × 100% = 12,2%.</w:t>
      </w:r>
    </w:p>
    <w:p w14:paraId="4E8B08BB" w14:textId="207C3A8D" w:rsidR="0033492E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Invoervolume: (145,7 – 129,2) / 129,2 × 100% = 12,8%.</w:t>
      </w:r>
    </w:p>
    <w:p w14:paraId="6DC1D42B" w14:textId="77777777" w:rsidR="00BA3FC4" w:rsidRPr="00C36244" w:rsidRDefault="00BA3FC4" w:rsidP="00BA3FC4">
      <w:pPr>
        <w:ind w:left="426" w:hanging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e.</w:t>
      </w:r>
      <w:r w:rsidRPr="00C36244">
        <w:rPr>
          <w:rFonts w:asciiTheme="minorHAnsi" w:hAnsiTheme="minorHAnsi" w:cstheme="minorHAnsi"/>
        </w:rPr>
        <w:tab/>
        <w:t>Gestegen.</w:t>
      </w:r>
    </w:p>
    <w:p w14:paraId="58DF0737" w14:textId="3FF5711A" w:rsidR="00BA3FC4" w:rsidRPr="00C36244" w:rsidRDefault="00BA3FC4" w:rsidP="00BA3FC4">
      <w:pPr>
        <w:ind w:left="426"/>
        <w:rPr>
          <w:rFonts w:asciiTheme="minorHAnsi" w:hAnsiTheme="minorHAnsi" w:cstheme="minorHAnsi"/>
        </w:rPr>
      </w:pPr>
      <w:r w:rsidRPr="00C36244">
        <w:rPr>
          <w:rFonts w:asciiTheme="minorHAnsi" w:hAnsiTheme="minorHAnsi" w:cstheme="minorHAnsi"/>
        </w:rPr>
        <w:t>De uitvoerwaarde is meer gestegen (19,9%) dan het uitvoervolume (12,2%). Dat kan alleen als de uitvoerprijzen zijn gestegen.</w:t>
      </w:r>
    </w:p>
    <w:p w14:paraId="5C2D3233" w14:textId="4CEBAEA9" w:rsidR="00C359E8" w:rsidRDefault="00C359E8" w:rsidP="00C359E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9864F6" w14:textId="5F505441" w:rsidR="00C359E8" w:rsidRPr="00C359E8" w:rsidRDefault="00C359E8" w:rsidP="00C359E8">
      <w:pPr>
        <w:rPr>
          <w:rFonts w:asciiTheme="minorHAnsi" w:hAnsiTheme="minorHAnsi" w:cstheme="minorHAnsi"/>
          <w:b/>
        </w:rPr>
      </w:pPr>
      <w:r w:rsidRPr="00C36244">
        <w:rPr>
          <w:rFonts w:asciiTheme="minorHAnsi" w:hAnsiTheme="minorHAnsi" w:cstheme="minorHAnsi"/>
          <w:b/>
        </w:rPr>
        <w:t>Uitwerking opdracht 1.</w:t>
      </w:r>
      <w:r>
        <w:rPr>
          <w:rFonts w:asciiTheme="minorHAnsi" w:hAnsiTheme="minorHAnsi" w:cstheme="minorHAnsi"/>
          <w:b/>
        </w:rPr>
        <w:t>2</w:t>
      </w:r>
    </w:p>
    <w:p w14:paraId="34D54678" w14:textId="27BD2C76" w:rsidR="00C359E8" w:rsidRDefault="00C359E8" w:rsidP="00C359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Pr="00C359E8">
        <w:rPr>
          <w:rFonts w:asciiTheme="minorHAnsi" w:hAnsiTheme="minorHAnsi" w:cstheme="minorHAnsi"/>
        </w:rPr>
        <w:t>Dumping is het exporteren van producten tegen een lagere prijs dan de</w:t>
      </w:r>
      <w:r>
        <w:rPr>
          <w:rFonts w:asciiTheme="minorHAnsi" w:hAnsiTheme="minorHAnsi" w:cstheme="minorHAnsi"/>
        </w:rPr>
        <w:t xml:space="preserve"> </w:t>
      </w:r>
      <w:r w:rsidRPr="00C359E8">
        <w:rPr>
          <w:rFonts w:asciiTheme="minorHAnsi" w:hAnsiTheme="minorHAnsi" w:cstheme="minorHAnsi"/>
        </w:rPr>
        <w:t>kostprijs.</w:t>
      </w:r>
    </w:p>
    <w:p w14:paraId="5687B211" w14:textId="4A1247A2" w:rsidR="00C359E8" w:rsidRPr="00577911" w:rsidRDefault="00C359E8" w:rsidP="00577911">
      <w:pPr>
        <w:autoSpaceDE w:val="0"/>
        <w:autoSpaceDN w:val="0"/>
        <w:adjustRightInd w:val="0"/>
        <w:ind w:left="705" w:hanging="705"/>
        <w:rPr>
          <w:rFonts w:asciiTheme="minorHAnsi" w:hAnsiTheme="minorHAnsi" w:cstheme="minorHAnsi"/>
        </w:rPr>
      </w:pPr>
      <w:r w:rsidRPr="00577911">
        <w:rPr>
          <w:rFonts w:asciiTheme="minorHAnsi" w:hAnsiTheme="minorHAnsi" w:cstheme="minorHAnsi"/>
        </w:rPr>
        <w:t>b.</w:t>
      </w:r>
      <w:r w:rsidRPr="00577911">
        <w:rPr>
          <w:rFonts w:asciiTheme="minorHAnsi" w:hAnsiTheme="minorHAnsi" w:cstheme="minorHAnsi"/>
        </w:rPr>
        <w:tab/>
      </w:r>
      <w:r w:rsidR="004107D6">
        <w:rPr>
          <w:rFonts w:asciiTheme="minorHAnsi" w:hAnsiTheme="minorHAnsi" w:cstheme="minorHAnsi"/>
        </w:rPr>
        <w:t>E</w:t>
      </w:r>
      <w:r w:rsidR="00577911" w:rsidRPr="00577911">
        <w:rPr>
          <w:rFonts w:asciiTheme="minorHAnsi" w:hAnsiTheme="minorHAnsi" w:cstheme="minorHAnsi"/>
        </w:rPr>
        <w:t>xportsubsidie, importquota, importvoorschriften zo</w:t>
      </w:r>
      <w:r w:rsidR="00577911">
        <w:rPr>
          <w:rFonts w:asciiTheme="minorHAnsi" w:hAnsiTheme="minorHAnsi" w:cstheme="minorHAnsi"/>
        </w:rPr>
        <w:t>als zware kwaliteitseisen voor buitenlandse producten.</w:t>
      </w:r>
    </w:p>
    <w:p w14:paraId="5715E07F" w14:textId="463BE9B1" w:rsidR="00577911" w:rsidRPr="00C359E8" w:rsidRDefault="00577911" w:rsidP="00577911">
      <w:pPr>
        <w:autoSpaceDE w:val="0"/>
        <w:autoSpaceDN w:val="0"/>
        <w:adjustRightInd w:val="0"/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</w:r>
      <w:r w:rsidR="002942C7">
        <w:rPr>
          <w:rFonts w:asciiTheme="minorHAnsi" w:hAnsiTheme="minorHAnsi" w:cstheme="minorHAnsi"/>
        </w:rPr>
        <w:t>A</w:t>
      </w:r>
      <w:r w:rsidRPr="00577911">
        <w:rPr>
          <w:rFonts w:asciiTheme="minorHAnsi" w:hAnsiTheme="minorHAnsi" w:cstheme="minorHAnsi"/>
        </w:rPr>
        <w:t>ls staal uit Azië moeilijker naar de VS</w:t>
      </w:r>
      <w:r>
        <w:rPr>
          <w:rFonts w:asciiTheme="minorHAnsi" w:hAnsiTheme="minorHAnsi" w:cstheme="minorHAnsi"/>
        </w:rPr>
        <w:t xml:space="preserve"> </w:t>
      </w:r>
      <w:r w:rsidRPr="00577911">
        <w:rPr>
          <w:rFonts w:asciiTheme="minorHAnsi" w:hAnsiTheme="minorHAnsi" w:cstheme="minorHAnsi"/>
        </w:rPr>
        <w:t xml:space="preserve">geëxporteerd kan worden, </w:t>
      </w:r>
      <w:r w:rsidR="002942C7">
        <w:rPr>
          <w:rFonts w:asciiTheme="minorHAnsi" w:hAnsiTheme="minorHAnsi" w:cstheme="minorHAnsi"/>
        </w:rPr>
        <w:t xml:space="preserve">kunnen </w:t>
      </w:r>
      <w:r w:rsidRPr="00577911">
        <w:rPr>
          <w:rFonts w:asciiTheme="minorHAnsi" w:hAnsiTheme="minorHAnsi" w:cstheme="minorHAnsi"/>
        </w:rPr>
        <w:t>Aziatische landen meer staal (onder de</w:t>
      </w:r>
      <w:r>
        <w:rPr>
          <w:rFonts w:asciiTheme="minorHAnsi" w:hAnsiTheme="minorHAnsi" w:cstheme="minorHAnsi"/>
        </w:rPr>
        <w:t xml:space="preserve"> </w:t>
      </w:r>
      <w:r w:rsidRPr="00577911">
        <w:rPr>
          <w:rFonts w:asciiTheme="minorHAnsi" w:hAnsiTheme="minorHAnsi" w:cstheme="minorHAnsi"/>
        </w:rPr>
        <w:t>kostprijs) in de EU aanbieden.</w:t>
      </w:r>
    </w:p>
    <w:sectPr w:rsidR="00577911" w:rsidRPr="00C359E8" w:rsidSect="0033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496F3" w14:textId="77777777" w:rsidR="000174E5" w:rsidRDefault="000174E5" w:rsidP="00DE78FB">
      <w:r>
        <w:separator/>
      </w:r>
    </w:p>
  </w:endnote>
  <w:endnote w:type="continuationSeparator" w:id="0">
    <w:p w14:paraId="0CEFAA80" w14:textId="77777777" w:rsidR="000174E5" w:rsidRDefault="000174E5" w:rsidP="00DE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9D6C" w14:textId="77777777" w:rsidR="00577C9C" w:rsidRDefault="00577C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DBA27" w14:textId="77777777" w:rsidR="00577C9C" w:rsidRDefault="00577C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08EE" w14:textId="77777777" w:rsidR="00577C9C" w:rsidRDefault="00577C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5626A" w14:textId="77777777" w:rsidR="000174E5" w:rsidRDefault="000174E5" w:rsidP="00DE78FB">
      <w:r>
        <w:separator/>
      </w:r>
    </w:p>
  </w:footnote>
  <w:footnote w:type="continuationSeparator" w:id="0">
    <w:p w14:paraId="2B63F81C" w14:textId="77777777" w:rsidR="000174E5" w:rsidRDefault="000174E5" w:rsidP="00DE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AB0D1" w14:textId="77777777" w:rsidR="00577C9C" w:rsidRDefault="00577C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FD4A" w14:textId="77777777" w:rsidR="007862DA" w:rsidRPr="00452A47" w:rsidRDefault="007862DA" w:rsidP="007862DA">
    <w:pPr>
      <w:pStyle w:val="Koptekst"/>
      <w:jc w:val="right"/>
      <w:rPr>
        <w:rFonts w:ascii="Arial" w:hAnsi="Arial" w:cs="Arial"/>
        <w:sz w:val="16"/>
        <w:szCs w:val="16"/>
      </w:rPr>
    </w:pPr>
    <w:r w:rsidRPr="00452A47">
      <w:rPr>
        <w:noProof/>
        <w:sz w:val="20"/>
        <w:szCs w:val="20"/>
      </w:rPr>
      <w:drawing>
        <wp:inline distT="0" distB="0" distL="0" distR="0" wp14:anchorId="1A806931" wp14:editId="4B504C14">
          <wp:extent cx="342900" cy="342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Europa</w:t>
    </w:r>
    <w:r w:rsidRPr="00BE1329">
      <w:rPr>
        <w:rFonts w:ascii="Arial" w:hAnsi="Arial" w:cs="Arial"/>
        <w:sz w:val="16"/>
        <w:szCs w:val="16"/>
      </w:rPr>
      <w:t xml:space="preserve"> h</w:t>
    </w:r>
    <w:r>
      <w:rPr>
        <w:rFonts w:ascii="Arial" w:hAnsi="Arial" w:cs="Arial"/>
        <w:sz w:val="16"/>
        <w:szCs w:val="16"/>
      </w:rPr>
      <w:t>1</w:t>
    </w:r>
    <w:r w:rsidRPr="00BE1329">
      <w:rPr>
        <w:rFonts w:ascii="Arial" w:hAnsi="Arial" w:cs="Arial"/>
        <w:sz w:val="16"/>
        <w:szCs w:val="16"/>
      </w:rPr>
      <w:t xml:space="preserve"> extra oefenopgaven (website)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52A47">
      <w:rPr>
        <w:rFonts w:ascii="Arial" w:hAnsi="Arial" w:cs="Arial"/>
        <w:sz w:val="16"/>
        <w:szCs w:val="16"/>
      </w:rPr>
      <w:fldChar w:fldCharType="begin"/>
    </w:r>
    <w:r w:rsidRPr="00452A47">
      <w:rPr>
        <w:rFonts w:ascii="Arial" w:hAnsi="Arial" w:cs="Arial"/>
        <w:sz w:val="16"/>
        <w:szCs w:val="16"/>
      </w:rPr>
      <w:instrText>PAGE   \* MERGEFORMAT</w:instrText>
    </w:r>
    <w:r w:rsidRPr="00452A47">
      <w:rPr>
        <w:rFonts w:ascii="Arial" w:hAnsi="Arial" w:cs="Arial"/>
        <w:sz w:val="16"/>
        <w:szCs w:val="16"/>
      </w:rPr>
      <w:fldChar w:fldCharType="separate"/>
    </w:r>
    <w:r w:rsidR="003618CF">
      <w:rPr>
        <w:rFonts w:ascii="Arial" w:hAnsi="Arial" w:cs="Arial"/>
        <w:noProof/>
        <w:sz w:val="16"/>
        <w:szCs w:val="16"/>
      </w:rPr>
      <w:t>1</w:t>
    </w:r>
    <w:r w:rsidRPr="00452A47"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E0E2" w14:textId="77777777" w:rsidR="00577C9C" w:rsidRDefault="00577C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2B8"/>
    <w:multiLevelType w:val="hybridMultilevel"/>
    <w:tmpl w:val="AC00F6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060B"/>
    <w:multiLevelType w:val="hybridMultilevel"/>
    <w:tmpl w:val="4C081E90"/>
    <w:lvl w:ilvl="0" w:tplc="A9246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B"/>
    <w:rsid w:val="000174E5"/>
    <w:rsid w:val="00057A53"/>
    <w:rsid w:val="00066929"/>
    <w:rsid w:val="00082499"/>
    <w:rsid w:val="00113206"/>
    <w:rsid w:val="001B16D7"/>
    <w:rsid w:val="00200CC2"/>
    <w:rsid w:val="002553C7"/>
    <w:rsid w:val="002942C7"/>
    <w:rsid w:val="002A3C74"/>
    <w:rsid w:val="00303B58"/>
    <w:rsid w:val="00332430"/>
    <w:rsid w:val="0033492E"/>
    <w:rsid w:val="003618CF"/>
    <w:rsid w:val="003E6879"/>
    <w:rsid w:val="004107D6"/>
    <w:rsid w:val="00462E6E"/>
    <w:rsid w:val="00470328"/>
    <w:rsid w:val="004D3AA6"/>
    <w:rsid w:val="00577911"/>
    <w:rsid w:val="00577C9C"/>
    <w:rsid w:val="0059753E"/>
    <w:rsid w:val="00651C1F"/>
    <w:rsid w:val="006C42A1"/>
    <w:rsid w:val="006D68DB"/>
    <w:rsid w:val="007862DA"/>
    <w:rsid w:val="00836231"/>
    <w:rsid w:val="00892230"/>
    <w:rsid w:val="00A801D1"/>
    <w:rsid w:val="00A900E8"/>
    <w:rsid w:val="00B240D2"/>
    <w:rsid w:val="00B718B3"/>
    <w:rsid w:val="00B72874"/>
    <w:rsid w:val="00BA3EE6"/>
    <w:rsid w:val="00BA3FC4"/>
    <w:rsid w:val="00BD0031"/>
    <w:rsid w:val="00C359E8"/>
    <w:rsid w:val="00C36244"/>
    <w:rsid w:val="00C86E41"/>
    <w:rsid w:val="00C94E08"/>
    <w:rsid w:val="00CF2B2E"/>
    <w:rsid w:val="00D53993"/>
    <w:rsid w:val="00DE78FB"/>
    <w:rsid w:val="00DF123B"/>
    <w:rsid w:val="00E21E42"/>
    <w:rsid w:val="00E82EA0"/>
    <w:rsid w:val="00F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5C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78F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A3EE6"/>
    <w:pPr>
      <w:keepNext/>
      <w:outlineLvl w:val="0"/>
    </w:pPr>
    <w:rPr>
      <w:b/>
      <w:sz w:val="28"/>
      <w:szCs w:val="20"/>
      <w:u w:val="single"/>
    </w:rPr>
  </w:style>
  <w:style w:type="paragraph" w:styleId="Kop2">
    <w:name w:val="heading 2"/>
    <w:basedOn w:val="Standaard"/>
    <w:next w:val="Standaard"/>
    <w:link w:val="Kop2Char"/>
    <w:qFormat/>
    <w:rsid w:val="00BA3EE6"/>
    <w:pPr>
      <w:keepNext/>
      <w:outlineLvl w:val="1"/>
    </w:pPr>
    <w:rPr>
      <w:sz w:val="28"/>
      <w:szCs w:val="20"/>
    </w:rPr>
  </w:style>
  <w:style w:type="paragraph" w:styleId="Kop3">
    <w:name w:val="heading 3"/>
    <w:basedOn w:val="Standaard"/>
    <w:next w:val="Standaard"/>
    <w:link w:val="Kop3Char"/>
    <w:qFormat/>
    <w:rsid w:val="00BA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A3E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A3E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link w:val="Opmaakprofiel1Char"/>
    <w:rsid w:val="00C86E41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</w:pPr>
    <w:rPr>
      <w:b/>
      <w:bCs/>
      <w:sz w:val="22"/>
      <w:szCs w:val="22"/>
    </w:rPr>
  </w:style>
  <w:style w:type="character" w:customStyle="1" w:styleId="Opmaakprofiel1Char">
    <w:name w:val="Opmaakprofiel1 Char"/>
    <w:basedOn w:val="Standaardalinea-lettertype"/>
    <w:link w:val="Opmaakprofiel1"/>
    <w:rsid w:val="00C86E41"/>
    <w:rPr>
      <w:rFonts w:ascii="Times New Roman" w:hAnsi="Times New Roman" w:cs="Arial"/>
      <w:b/>
      <w:bCs/>
    </w:rPr>
  </w:style>
  <w:style w:type="paragraph" w:customStyle="1" w:styleId="Opmaakprofiel2">
    <w:name w:val="Opmaakprofiel2"/>
    <w:basedOn w:val="Opmaakprofiel1"/>
    <w:link w:val="Opmaakprofiel2Char"/>
    <w:rsid w:val="00C86E41"/>
  </w:style>
  <w:style w:type="character" w:customStyle="1" w:styleId="Opmaakprofiel2Char">
    <w:name w:val="Opmaakprofiel2 Char"/>
    <w:basedOn w:val="Opmaakprofiel1Char"/>
    <w:link w:val="Opmaakprofiel2"/>
    <w:rsid w:val="00C86E41"/>
    <w:rPr>
      <w:rFonts w:ascii="Times New Roman" w:hAnsi="Times New Roman" w:cs="Arial"/>
      <w:b/>
      <w:bCs/>
    </w:rPr>
  </w:style>
  <w:style w:type="character" w:customStyle="1" w:styleId="Kop1Char">
    <w:name w:val="Kop 1 Char"/>
    <w:basedOn w:val="Standaardalinea-lettertype"/>
    <w:link w:val="Kop1"/>
    <w:rsid w:val="00BA3EE6"/>
    <w:rPr>
      <w:b/>
      <w:sz w:val="28"/>
      <w:u w:val="single"/>
    </w:rPr>
  </w:style>
  <w:style w:type="character" w:customStyle="1" w:styleId="Kop2Char">
    <w:name w:val="Kop 2 Char"/>
    <w:basedOn w:val="Standaardalinea-lettertype"/>
    <w:link w:val="Kop2"/>
    <w:rsid w:val="00BA3EE6"/>
    <w:rPr>
      <w:sz w:val="28"/>
    </w:rPr>
  </w:style>
  <w:style w:type="character" w:customStyle="1" w:styleId="Kop4Char">
    <w:name w:val="Kop 4 Char"/>
    <w:basedOn w:val="Standaardalinea-lettertype"/>
    <w:link w:val="Kop4"/>
    <w:semiHidden/>
    <w:rsid w:val="00BA3EE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ijschrift">
    <w:name w:val="caption"/>
    <w:basedOn w:val="Standaard"/>
    <w:next w:val="Standaard"/>
    <w:semiHidden/>
    <w:unhideWhenUsed/>
    <w:qFormat/>
    <w:rsid w:val="00BA3EE6"/>
    <w:rPr>
      <w:b/>
      <w:bCs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A3EE6"/>
    <w:rPr>
      <w:rFonts w:eastAsia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A3EE6"/>
    <w:rPr>
      <w:rFonts w:eastAsia="Calibri"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BA3EE6"/>
    <w:rPr>
      <w:rFonts w:ascii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rsid w:val="00BA3EE6"/>
    <w:rPr>
      <w:b/>
      <w:bCs/>
      <w:i/>
      <w:iCs/>
      <w:sz w:val="26"/>
      <w:szCs w:val="26"/>
    </w:rPr>
  </w:style>
  <w:style w:type="paragraph" w:styleId="Lijstalinea">
    <w:name w:val="List Paragraph"/>
    <w:basedOn w:val="Standaard"/>
    <w:uiPriority w:val="34"/>
    <w:qFormat/>
    <w:rsid w:val="00BA3EE6"/>
    <w:pPr>
      <w:ind w:left="720"/>
      <w:contextualSpacing/>
    </w:pPr>
  </w:style>
  <w:style w:type="table" w:styleId="Tabelraster">
    <w:name w:val="Table Grid"/>
    <w:basedOn w:val="Standaardtabel"/>
    <w:rsid w:val="00DE7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78F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78FB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78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8FB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10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2025-04-18T08:40:00Z</dcterms:created>
  <dcterms:modified xsi:type="dcterms:W3CDTF">2025-04-18T14:27:00Z</dcterms:modified>
</cp:coreProperties>
</file>