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2A" w:rsidRPr="00903980" w:rsidRDefault="00E277DF" w:rsidP="00903980">
      <w:pPr>
        <w:rPr>
          <w:b/>
        </w:rPr>
      </w:pPr>
      <w:r w:rsidRPr="00903980">
        <w:rPr>
          <w:b/>
        </w:rPr>
        <w:t xml:space="preserve">Wijzigingen in </w:t>
      </w:r>
      <w:r w:rsidR="00E81244" w:rsidRPr="00903980">
        <w:rPr>
          <w:b/>
        </w:rPr>
        <w:t>bestaande drukken</w:t>
      </w:r>
      <w:r w:rsidR="00FB714F" w:rsidRPr="00903980">
        <w:rPr>
          <w:b/>
        </w:rPr>
        <w:t xml:space="preserve"> lesbrieven </w:t>
      </w:r>
      <w:r w:rsidR="00743263">
        <w:rPr>
          <w:b/>
        </w:rPr>
        <w:t>vwo</w:t>
      </w:r>
      <w:r w:rsidR="00FB714F" w:rsidRPr="00903980">
        <w:rPr>
          <w:b/>
        </w:rPr>
        <w:t xml:space="preserve"> 20</w:t>
      </w:r>
      <w:r w:rsidR="00A81291" w:rsidRPr="00903980">
        <w:rPr>
          <w:b/>
        </w:rPr>
        <w:t>2</w:t>
      </w:r>
      <w:r w:rsidR="002601DA">
        <w:rPr>
          <w:b/>
        </w:rPr>
        <w:t>5</w:t>
      </w:r>
      <w:r w:rsidR="00300A87" w:rsidRPr="00903980">
        <w:rPr>
          <w:b/>
        </w:rPr>
        <w:t>-202</w:t>
      </w:r>
      <w:r w:rsidR="002601DA">
        <w:rPr>
          <w:b/>
        </w:rPr>
        <w:t>6</w:t>
      </w:r>
    </w:p>
    <w:p w:rsidR="00E62DD3" w:rsidRDefault="00E62DD3" w:rsidP="00E62DD3">
      <w:r>
        <w:t xml:space="preserve">Bij kleine wijzigingen, die niet groot of talrijk genoeg zijn om een nieuwe druk te rechtvaardigen, plaatsen wij een </w:t>
      </w:r>
      <w:r w:rsidR="004E2F09">
        <w:t xml:space="preserve">v1, </w:t>
      </w:r>
      <w:r>
        <w:t>v</w:t>
      </w:r>
      <w:r w:rsidR="0006592B">
        <w:t>2</w:t>
      </w:r>
      <w:r>
        <w:t xml:space="preserve"> of een v3</w:t>
      </w:r>
      <w:r w:rsidR="00F3305A">
        <w:t xml:space="preserve"> </w:t>
      </w:r>
      <w:r w:rsidR="00EF6179">
        <w:t>(etc.)</w:t>
      </w:r>
      <w:r>
        <w:t xml:space="preserve"> achter de titel. Wat er exact veranderd is in deze versies vindt u in dit wijzigingenoverzicht. Het loont zich meestal niet om alleen hiervoor een nieuw exemplaar van een lesbrief of de uitwerkingen aan te schaffen.</w:t>
      </w:r>
    </w:p>
    <w:p w:rsidR="00E62DD3" w:rsidRDefault="00E62DD3" w:rsidP="00743263"/>
    <w:p w:rsidR="002601DA" w:rsidRDefault="002601DA" w:rsidP="00743263">
      <w:pPr>
        <w:rPr>
          <w:b/>
        </w:rPr>
      </w:pPr>
      <w:r w:rsidRPr="002601DA">
        <w:rPr>
          <w:b/>
        </w:rPr>
        <w:t>Lesbrief Marktgedrag 2</w:t>
      </w:r>
      <w:r w:rsidRPr="002601DA">
        <w:rPr>
          <w:b/>
          <w:vertAlign w:val="superscript"/>
        </w:rPr>
        <w:t>e</w:t>
      </w:r>
      <w:r w:rsidRPr="002601DA">
        <w:rPr>
          <w:b/>
        </w:rPr>
        <w:t xml:space="preserve"> druk v3</w:t>
      </w:r>
    </w:p>
    <w:p w:rsidR="002601DA" w:rsidRDefault="002601DA" w:rsidP="00743263">
      <w:r>
        <w:t>Op pagina 37 is onderop de pagina de volgende zin aangepast:</w:t>
      </w:r>
    </w:p>
    <w:p w:rsidR="002601DA" w:rsidRDefault="002601DA" w:rsidP="00743263">
      <w:pPr>
        <w:rPr>
          <w:szCs w:val="20"/>
        </w:rPr>
      </w:pPr>
      <w:r w:rsidRPr="0019088C">
        <w:rPr>
          <w:szCs w:val="20"/>
        </w:rPr>
        <w:t xml:space="preserve">In tabel 3.4 zijn beide bedrijven beter af als SW een prijs kiest van </w:t>
      </w:r>
      <w:r>
        <w:rPr>
          <w:szCs w:val="20"/>
        </w:rPr>
        <w:t>€ </w:t>
      </w:r>
      <w:r w:rsidRPr="0019088C">
        <w:rPr>
          <w:szCs w:val="20"/>
        </w:rPr>
        <w:t xml:space="preserve">12,10 en </w:t>
      </w:r>
      <w:proofErr w:type="spellStart"/>
      <w:r w:rsidRPr="0019088C">
        <w:rPr>
          <w:szCs w:val="20"/>
        </w:rPr>
        <w:t>Flavoured</w:t>
      </w:r>
      <w:proofErr w:type="spellEnd"/>
      <w:r w:rsidRPr="0019088C">
        <w:rPr>
          <w:szCs w:val="20"/>
        </w:rPr>
        <w:t xml:space="preserve"> Drinks een prijs van </w:t>
      </w:r>
      <w:r w:rsidRPr="002601DA">
        <w:rPr>
          <w:szCs w:val="20"/>
          <w:highlight w:val="yellow"/>
        </w:rPr>
        <w:t>€ 13,20</w:t>
      </w:r>
      <w:r w:rsidRPr="0019088C">
        <w:rPr>
          <w:szCs w:val="20"/>
        </w:rPr>
        <w:t>.</w:t>
      </w:r>
      <w:r>
        <w:rPr>
          <w:szCs w:val="20"/>
        </w:rPr>
        <w:br/>
      </w:r>
    </w:p>
    <w:p w:rsidR="002601DA" w:rsidRDefault="002601DA" w:rsidP="00743263">
      <w:pPr>
        <w:rPr>
          <w:b/>
          <w:szCs w:val="20"/>
        </w:rPr>
      </w:pPr>
      <w:r w:rsidRPr="002601DA">
        <w:rPr>
          <w:b/>
          <w:szCs w:val="20"/>
        </w:rPr>
        <w:t>Lesbrief Markt</w:t>
      </w:r>
      <w:r w:rsidR="00F71EB2">
        <w:rPr>
          <w:b/>
          <w:szCs w:val="20"/>
        </w:rPr>
        <w:t>resultaat</w:t>
      </w:r>
      <w:r w:rsidRPr="002601DA">
        <w:rPr>
          <w:b/>
          <w:szCs w:val="20"/>
        </w:rPr>
        <w:t xml:space="preserve"> en Overheidsinvloed 1</w:t>
      </w:r>
      <w:r w:rsidRPr="002601DA">
        <w:rPr>
          <w:b/>
          <w:szCs w:val="20"/>
          <w:vertAlign w:val="superscript"/>
        </w:rPr>
        <w:t>e</w:t>
      </w:r>
      <w:r w:rsidRPr="002601DA">
        <w:rPr>
          <w:b/>
          <w:szCs w:val="20"/>
        </w:rPr>
        <w:t xml:space="preserve"> druk v4</w:t>
      </w:r>
    </w:p>
    <w:p w:rsidR="002601DA" w:rsidRDefault="00F71EB2" w:rsidP="00743263">
      <w:pPr>
        <w:rPr>
          <w:szCs w:val="20"/>
        </w:rPr>
      </w:pPr>
      <w:r>
        <w:rPr>
          <w:szCs w:val="20"/>
        </w:rPr>
        <w:t>Op pagina 16 bij opgave 1.19e komt nu te staan:</w:t>
      </w:r>
    </w:p>
    <w:p w:rsidR="00F71EB2" w:rsidRDefault="00F71EB2" w:rsidP="00743263">
      <w:pPr>
        <w:rPr>
          <w:szCs w:val="20"/>
        </w:rPr>
      </w:pPr>
      <w:r w:rsidRPr="00F71EB2">
        <w:rPr>
          <w:szCs w:val="20"/>
        </w:rPr>
        <w:t xml:space="preserve">Bereken de verandering van het consumentensurplus nu de wedstrijd op tv wordt uitgezonden. Ga er hierbij van uit dat </w:t>
      </w:r>
      <w:r w:rsidRPr="00F71EB2">
        <w:rPr>
          <w:szCs w:val="20"/>
          <w:highlight w:val="yellow"/>
        </w:rPr>
        <w:t>de prijs op basis van</w:t>
      </w:r>
      <w:r w:rsidRPr="00F71EB2">
        <w:rPr>
          <w:szCs w:val="20"/>
        </w:rPr>
        <w:t xml:space="preserve"> het voorstel van de voorzitter nog steeds wordt gevolgd.</w:t>
      </w:r>
    </w:p>
    <w:p w:rsidR="00F71EB2" w:rsidRDefault="00F71EB2" w:rsidP="00743263">
      <w:pPr>
        <w:rPr>
          <w:szCs w:val="20"/>
        </w:rPr>
      </w:pPr>
    </w:p>
    <w:p w:rsidR="00F71EB2" w:rsidRDefault="00F71EB2" w:rsidP="00743263">
      <w:pPr>
        <w:rPr>
          <w:szCs w:val="20"/>
        </w:rPr>
      </w:pPr>
      <w:r>
        <w:rPr>
          <w:szCs w:val="20"/>
        </w:rPr>
        <w:t>Op pagina 57 bij opgave 3.26 is de tekst onder figuur 3.13 aangepast:</w:t>
      </w:r>
    </w:p>
    <w:p w:rsidR="00F71EB2" w:rsidRDefault="00F71EB2" w:rsidP="00743263">
      <w:pPr>
        <w:rPr>
          <w:szCs w:val="20"/>
        </w:rPr>
      </w:pPr>
      <w:r w:rsidRPr="00F71EB2">
        <w:rPr>
          <w:szCs w:val="20"/>
        </w:rPr>
        <w:t xml:space="preserve">De overheid bepaalt dat </w:t>
      </w:r>
      <w:proofErr w:type="spellStart"/>
      <w:r w:rsidRPr="00F71EB2">
        <w:rPr>
          <w:szCs w:val="20"/>
        </w:rPr>
        <w:t>Akwa</w:t>
      </w:r>
      <w:proofErr w:type="spellEnd"/>
      <w:r w:rsidRPr="00F71EB2">
        <w:rPr>
          <w:szCs w:val="20"/>
        </w:rPr>
        <w:t xml:space="preserve"> geen winst mag maken. </w:t>
      </w:r>
      <w:proofErr w:type="spellStart"/>
      <w:r w:rsidRPr="00F71EB2">
        <w:rPr>
          <w:szCs w:val="20"/>
        </w:rPr>
        <w:t>Akwa</w:t>
      </w:r>
      <w:proofErr w:type="spellEnd"/>
      <w:r w:rsidRPr="00F71EB2">
        <w:rPr>
          <w:szCs w:val="20"/>
        </w:rPr>
        <w:t xml:space="preserve"> moet </w:t>
      </w:r>
      <w:r w:rsidRPr="00F71EB2">
        <w:rPr>
          <w:szCs w:val="20"/>
          <w:highlight w:val="yellow"/>
        </w:rPr>
        <w:t>zoveel mogelijk</w:t>
      </w:r>
      <w:r w:rsidRPr="00F71EB2">
        <w:rPr>
          <w:szCs w:val="20"/>
        </w:rPr>
        <w:t xml:space="preserve"> drinkwater leveren tegen een zo laag mogelijke, kostendekkende prijs.</w:t>
      </w:r>
    </w:p>
    <w:p w:rsidR="00F71EB2" w:rsidRDefault="00F71EB2" w:rsidP="00743263">
      <w:pPr>
        <w:rPr>
          <w:szCs w:val="20"/>
        </w:rPr>
      </w:pPr>
    </w:p>
    <w:p w:rsidR="00F71EB2" w:rsidRDefault="00F71EB2" w:rsidP="00743263">
      <w:pPr>
        <w:rPr>
          <w:szCs w:val="20"/>
        </w:rPr>
      </w:pPr>
      <w:r>
        <w:rPr>
          <w:szCs w:val="20"/>
        </w:rPr>
        <w:t>Bij a. in dezelfde opgave komt er te staan:</w:t>
      </w:r>
    </w:p>
    <w:p w:rsidR="00F71EB2" w:rsidRDefault="00F71EB2" w:rsidP="00743263">
      <w:pPr>
        <w:rPr>
          <w:szCs w:val="20"/>
        </w:rPr>
      </w:pPr>
      <w:r w:rsidRPr="00F71EB2">
        <w:rPr>
          <w:szCs w:val="20"/>
        </w:rPr>
        <w:t xml:space="preserve">Arceer </w:t>
      </w:r>
      <w:r w:rsidRPr="00F71EB2">
        <w:rPr>
          <w:szCs w:val="20"/>
          <w:highlight w:val="yellow"/>
        </w:rPr>
        <w:t>(///)</w:t>
      </w:r>
      <w:r w:rsidRPr="00F71EB2">
        <w:rPr>
          <w:szCs w:val="20"/>
        </w:rPr>
        <w:t xml:space="preserve"> in figuur 3.13 het </w:t>
      </w:r>
      <w:proofErr w:type="spellStart"/>
      <w:r w:rsidRPr="00F71EB2">
        <w:rPr>
          <w:szCs w:val="20"/>
        </w:rPr>
        <w:t>producentensurplus</w:t>
      </w:r>
      <w:proofErr w:type="spellEnd"/>
      <w:r w:rsidRPr="00F71EB2">
        <w:rPr>
          <w:szCs w:val="20"/>
        </w:rPr>
        <w:t xml:space="preserve"> bij de kostendekkende prijs.</w:t>
      </w:r>
    </w:p>
    <w:p w:rsidR="00F71EB2" w:rsidRDefault="00F71EB2" w:rsidP="00743263">
      <w:pPr>
        <w:rPr>
          <w:szCs w:val="20"/>
        </w:rPr>
      </w:pPr>
    </w:p>
    <w:p w:rsidR="00F71EB2" w:rsidRDefault="00F71EB2" w:rsidP="00743263">
      <w:pPr>
        <w:rPr>
          <w:szCs w:val="20"/>
        </w:rPr>
      </w:pPr>
      <w:r>
        <w:rPr>
          <w:szCs w:val="20"/>
        </w:rPr>
        <w:t>En bij f.:</w:t>
      </w:r>
    </w:p>
    <w:p w:rsidR="00F71EB2" w:rsidRDefault="00F71EB2" w:rsidP="00743263">
      <w:pPr>
        <w:rPr>
          <w:szCs w:val="20"/>
        </w:rPr>
      </w:pPr>
      <w:r w:rsidRPr="00F71EB2">
        <w:rPr>
          <w:szCs w:val="20"/>
        </w:rPr>
        <w:t xml:space="preserve">Arceer </w:t>
      </w:r>
      <w:r w:rsidRPr="00F71EB2">
        <w:rPr>
          <w:szCs w:val="20"/>
          <w:highlight w:val="yellow"/>
        </w:rPr>
        <w:t>(\\\)</w:t>
      </w:r>
      <w:r>
        <w:rPr>
          <w:szCs w:val="20"/>
        </w:rPr>
        <w:t xml:space="preserve"> </w:t>
      </w:r>
      <w:r w:rsidRPr="00F71EB2">
        <w:rPr>
          <w:szCs w:val="20"/>
        </w:rPr>
        <w:t xml:space="preserve">het consumentensurplus na privatisering van </w:t>
      </w:r>
      <w:proofErr w:type="spellStart"/>
      <w:r w:rsidRPr="00F71EB2">
        <w:rPr>
          <w:szCs w:val="20"/>
        </w:rPr>
        <w:t>Akwa</w:t>
      </w:r>
      <w:proofErr w:type="spellEnd"/>
      <w:r w:rsidRPr="00F71EB2">
        <w:rPr>
          <w:szCs w:val="20"/>
        </w:rPr>
        <w:t>.</w:t>
      </w:r>
    </w:p>
    <w:p w:rsidR="00F71EB2" w:rsidRDefault="00F71EB2" w:rsidP="00743263">
      <w:pPr>
        <w:rPr>
          <w:szCs w:val="20"/>
        </w:rPr>
      </w:pPr>
    </w:p>
    <w:p w:rsidR="00F71EB2" w:rsidRDefault="00F71EB2" w:rsidP="00743263">
      <w:pPr>
        <w:rPr>
          <w:b/>
          <w:szCs w:val="20"/>
        </w:rPr>
      </w:pPr>
      <w:r w:rsidRPr="00F71EB2">
        <w:rPr>
          <w:b/>
          <w:szCs w:val="20"/>
        </w:rPr>
        <w:t>Lesbrief Wereldeconomie 3</w:t>
      </w:r>
      <w:r w:rsidRPr="00F71EB2">
        <w:rPr>
          <w:b/>
          <w:szCs w:val="20"/>
          <w:vertAlign w:val="superscript"/>
        </w:rPr>
        <w:t>e</w:t>
      </w:r>
      <w:r w:rsidRPr="00F71EB2">
        <w:rPr>
          <w:b/>
          <w:szCs w:val="20"/>
        </w:rPr>
        <w:t xml:space="preserve"> druk v3</w:t>
      </w:r>
    </w:p>
    <w:p w:rsidR="00F71EB2" w:rsidRDefault="00FA1634" w:rsidP="00743263">
      <w:pPr>
        <w:rPr>
          <w:szCs w:val="20"/>
        </w:rPr>
      </w:pPr>
      <w:r>
        <w:rPr>
          <w:szCs w:val="20"/>
        </w:rPr>
        <w:t>Op pagina 75 bij de bijlage hints is er een hint toegevoegd voor opgave 1.13g: 100 miljoen.</w:t>
      </w:r>
    </w:p>
    <w:p w:rsidR="00FA1634" w:rsidRDefault="00FA1634" w:rsidP="00743263">
      <w:pPr>
        <w:rPr>
          <w:szCs w:val="20"/>
        </w:rPr>
      </w:pPr>
    </w:p>
    <w:p w:rsidR="00FA1634" w:rsidRDefault="00FA1634" w:rsidP="00743263">
      <w:pPr>
        <w:rPr>
          <w:b/>
          <w:szCs w:val="20"/>
        </w:rPr>
      </w:pPr>
      <w:r w:rsidRPr="00FA1634">
        <w:rPr>
          <w:b/>
          <w:szCs w:val="20"/>
        </w:rPr>
        <w:t>Uitwerkingen Vraag en Aanbod 4</w:t>
      </w:r>
      <w:r w:rsidRPr="00FA1634">
        <w:rPr>
          <w:b/>
          <w:szCs w:val="20"/>
          <w:vertAlign w:val="superscript"/>
        </w:rPr>
        <w:t>e</w:t>
      </w:r>
      <w:r w:rsidRPr="00FA1634">
        <w:rPr>
          <w:b/>
          <w:szCs w:val="20"/>
        </w:rPr>
        <w:t xml:space="preserve"> druk v2</w:t>
      </w:r>
    </w:p>
    <w:p w:rsidR="00626C9E" w:rsidRDefault="00626C9E" w:rsidP="00743263">
      <w:pPr>
        <w:rPr>
          <w:szCs w:val="20"/>
        </w:rPr>
      </w:pPr>
      <w:r>
        <w:rPr>
          <w:szCs w:val="20"/>
        </w:rPr>
        <w:t>Op pagina 11 bij opgave 2.3f ontbreekt een minteken:</w:t>
      </w:r>
    </w:p>
    <w:p w:rsidR="00626C9E" w:rsidRDefault="00626C9E" w:rsidP="00743263">
      <w:pPr>
        <w:rPr>
          <w:szCs w:val="20"/>
        </w:rPr>
      </w:pPr>
      <w:proofErr w:type="spellStart"/>
      <w:r w:rsidRPr="00626C9E">
        <w:rPr>
          <w:szCs w:val="20"/>
        </w:rPr>
        <w:t>Ev</w:t>
      </w:r>
      <w:proofErr w:type="spellEnd"/>
      <w:r w:rsidRPr="00626C9E">
        <w:rPr>
          <w:szCs w:val="20"/>
        </w:rPr>
        <w:t xml:space="preserve"> = </w:t>
      </w:r>
      <w:r w:rsidRPr="00626C9E">
        <w:rPr>
          <w:szCs w:val="20"/>
          <w:highlight w:val="yellow"/>
        </w:rPr>
        <w:t>-</w:t>
      </w:r>
      <w:r w:rsidRPr="00626C9E">
        <w:rPr>
          <w:szCs w:val="20"/>
        </w:rPr>
        <w:t>29,4%/33,3% = -0,88.</w:t>
      </w:r>
    </w:p>
    <w:p w:rsidR="00626C9E" w:rsidRDefault="00626C9E" w:rsidP="00743263">
      <w:pPr>
        <w:rPr>
          <w:szCs w:val="20"/>
        </w:rPr>
      </w:pPr>
    </w:p>
    <w:p w:rsidR="00626C9E" w:rsidRDefault="00626C9E" w:rsidP="00743263">
      <w:pPr>
        <w:rPr>
          <w:b/>
          <w:szCs w:val="20"/>
        </w:rPr>
      </w:pPr>
      <w:r w:rsidRPr="00626C9E">
        <w:rPr>
          <w:b/>
          <w:szCs w:val="20"/>
        </w:rPr>
        <w:t>Uitwerkingen Wereldeconomie 3</w:t>
      </w:r>
      <w:r w:rsidRPr="00626C9E">
        <w:rPr>
          <w:b/>
          <w:szCs w:val="20"/>
          <w:vertAlign w:val="superscript"/>
        </w:rPr>
        <w:t>e</w:t>
      </w:r>
      <w:r w:rsidRPr="00626C9E">
        <w:rPr>
          <w:b/>
          <w:szCs w:val="20"/>
        </w:rPr>
        <w:t xml:space="preserve"> druk v3</w:t>
      </w:r>
    </w:p>
    <w:p w:rsidR="00626C9E" w:rsidRDefault="00F221C7" w:rsidP="00743263">
      <w:pPr>
        <w:rPr>
          <w:szCs w:val="20"/>
        </w:rPr>
      </w:pPr>
      <w:r>
        <w:rPr>
          <w:szCs w:val="20"/>
        </w:rPr>
        <w:t>Op pagina 6 bij opgave 1.13g is er een zin bijgekomen:</w:t>
      </w:r>
    </w:p>
    <w:p w:rsidR="00F221C7" w:rsidRDefault="00F221C7" w:rsidP="00743263">
      <w:pPr>
        <w:rPr>
          <w:szCs w:val="20"/>
        </w:rPr>
      </w:pPr>
      <w:r w:rsidRPr="00F221C7">
        <w:rPr>
          <w:szCs w:val="20"/>
        </w:rPr>
        <w:t xml:space="preserve">Bij de importheffing van € 20 bedraagt de import nog 100 miljoen stuks, </w:t>
      </w:r>
      <w:r w:rsidRPr="00F221C7">
        <w:rPr>
          <w:szCs w:val="20"/>
          <w:highlight w:val="yellow"/>
        </w:rPr>
        <w:t>in plaats van 200 miljoen stuks bij de situatie zonder importheffing.</w:t>
      </w:r>
      <w:r w:rsidRPr="00F221C7">
        <w:rPr>
          <w:szCs w:val="20"/>
        </w:rPr>
        <w:t xml:space="preserve"> Een eventueel importquotum zou dus op 100 miljoen stuks gezet moeten worden.</w:t>
      </w:r>
    </w:p>
    <w:p w:rsidR="00F221C7" w:rsidRDefault="00F221C7" w:rsidP="00743263">
      <w:pPr>
        <w:rPr>
          <w:szCs w:val="20"/>
        </w:rPr>
      </w:pPr>
    </w:p>
    <w:p w:rsidR="00F221C7" w:rsidRDefault="00F221C7" w:rsidP="00743263">
      <w:pPr>
        <w:rPr>
          <w:b/>
          <w:szCs w:val="20"/>
        </w:rPr>
      </w:pPr>
      <w:r w:rsidRPr="00F221C7">
        <w:rPr>
          <w:b/>
          <w:szCs w:val="20"/>
        </w:rPr>
        <w:t>Uitwerkingen Economische Modellen 2</w:t>
      </w:r>
      <w:r w:rsidRPr="00F221C7">
        <w:rPr>
          <w:b/>
          <w:szCs w:val="20"/>
          <w:vertAlign w:val="superscript"/>
        </w:rPr>
        <w:t>e</w:t>
      </w:r>
      <w:r w:rsidRPr="00F221C7">
        <w:rPr>
          <w:b/>
          <w:szCs w:val="20"/>
        </w:rPr>
        <w:t xml:space="preserve"> druk v2</w:t>
      </w:r>
    </w:p>
    <w:p w:rsidR="002E1355" w:rsidRDefault="002E1355" w:rsidP="002E1355">
      <w:pPr>
        <w:rPr>
          <w:rFonts w:cstheme="minorHAnsi"/>
          <w:color w:val="000000"/>
        </w:rPr>
      </w:pPr>
      <w:r>
        <w:t>Op b</w:t>
      </w:r>
      <w:r w:rsidRPr="002E6853">
        <w:t>lz</w:t>
      </w:r>
      <w:r>
        <w:t>.</w:t>
      </w:r>
      <w:r w:rsidRPr="002E6853">
        <w:t xml:space="preserve"> 4</w:t>
      </w:r>
      <w:r>
        <w:t xml:space="preserve"> moet</w:t>
      </w:r>
      <w:r w:rsidRPr="002E6853">
        <w:t xml:space="preserve"> opdracht 1.11</w:t>
      </w:r>
      <w:r w:rsidRPr="00E11134">
        <w:rPr>
          <w:rFonts w:cstheme="minorHAnsi"/>
          <w:color w:val="000000"/>
        </w:rPr>
        <w:t>c zijn:</w:t>
      </w:r>
    </w:p>
    <w:p w:rsidR="002E1355" w:rsidRDefault="002E1355" w:rsidP="002E1355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 xml:space="preserve">B = 0,2 x 405 + </w:t>
      </w:r>
      <w:r w:rsidRPr="00CB7428">
        <w:rPr>
          <w:rFonts w:cstheme="minorHAnsi"/>
          <w:highlight w:val="yellow"/>
        </w:rPr>
        <w:t>24</w:t>
      </w:r>
      <w:r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= € 105 miljard</w:t>
      </w:r>
    </w:p>
    <w:p w:rsidR="002E1355" w:rsidRDefault="002E1355" w:rsidP="002E1355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 xml:space="preserve">S = 0,25 (405 - </w:t>
      </w:r>
      <w:r w:rsidRPr="00CB7428">
        <w:rPr>
          <w:rFonts w:cstheme="minorHAnsi"/>
          <w:highlight w:val="yellow"/>
        </w:rPr>
        <w:t>105</w:t>
      </w:r>
      <w:r w:rsidRPr="00E11134">
        <w:rPr>
          <w:rFonts w:cstheme="minorHAnsi"/>
          <w:color w:val="000000"/>
        </w:rPr>
        <w:t xml:space="preserve">) - 20 = </w:t>
      </w:r>
      <w:r w:rsidRPr="00E11134">
        <w:rPr>
          <w:rFonts w:cstheme="minorHAnsi"/>
        </w:rPr>
        <w:t>€</w:t>
      </w:r>
      <w:r w:rsidRPr="00CB7428">
        <w:rPr>
          <w:rFonts w:cstheme="minorHAnsi"/>
        </w:rPr>
        <w:t xml:space="preserve"> </w:t>
      </w:r>
      <w:r w:rsidRPr="00CB7428">
        <w:rPr>
          <w:rFonts w:cstheme="minorHAnsi"/>
          <w:highlight w:val="yellow"/>
        </w:rPr>
        <w:t>55</w:t>
      </w:r>
      <w:r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miljard</w:t>
      </w:r>
    </w:p>
    <w:p w:rsidR="002E1355" w:rsidRDefault="002E1355" w:rsidP="002E1355">
      <w:pPr>
        <w:rPr>
          <w:rFonts w:cstheme="minorHAnsi"/>
          <w:color w:val="000000"/>
        </w:rPr>
      </w:pPr>
    </w:p>
    <w:p w:rsidR="002E1355" w:rsidRDefault="002E1355" w:rsidP="002E1355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Bij 1.11</w:t>
      </w:r>
      <w:r w:rsidRPr="00E11134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 xml:space="preserve"> </w:t>
      </w:r>
      <w:r w:rsidRPr="00E11134">
        <w:rPr>
          <w:rFonts w:cstheme="minorHAnsi"/>
          <w:color w:val="000000"/>
        </w:rPr>
        <w:t>moet</w:t>
      </w:r>
      <w:r>
        <w:rPr>
          <w:rFonts w:cstheme="minorHAnsi"/>
          <w:color w:val="000000"/>
        </w:rPr>
        <w:t xml:space="preserve"> het</w:t>
      </w:r>
      <w:r w:rsidRPr="00E11134">
        <w:rPr>
          <w:rFonts w:cstheme="minorHAnsi"/>
          <w:color w:val="000000"/>
        </w:rPr>
        <w:t xml:space="preserve"> zijn:</w:t>
      </w:r>
    </w:p>
    <w:p w:rsidR="002E1355" w:rsidRDefault="002E1355" w:rsidP="002E1355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>(Y - B) = C + S</w:t>
      </w:r>
    </w:p>
    <w:p w:rsidR="002E1355" w:rsidRPr="00E11134" w:rsidRDefault="002E1355" w:rsidP="002E1355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 xml:space="preserve">C = 0,75 (405 - </w:t>
      </w:r>
      <w:r w:rsidRPr="00CB7428">
        <w:rPr>
          <w:rFonts w:cstheme="minorHAnsi"/>
          <w:highlight w:val="yellow"/>
        </w:rPr>
        <w:t>105</w:t>
      </w:r>
      <w:r w:rsidRPr="00E11134">
        <w:rPr>
          <w:rFonts w:cstheme="minorHAnsi"/>
          <w:color w:val="000000"/>
        </w:rPr>
        <w:t xml:space="preserve">) + 20 = € </w:t>
      </w:r>
      <w:r w:rsidRPr="00CB7428">
        <w:rPr>
          <w:rFonts w:cstheme="minorHAnsi"/>
          <w:highlight w:val="yellow"/>
        </w:rPr>
        <w:t>245</w:t>
      </w:r>
      <w:r w:rsidRPr="00CB7428"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miljard</w:t>
      </w:r>
    </w:p>
    <w:p w:rsidR="002E1355" w:rsidRPr="00E11134" w:rsidRDefault="002E1355" w:rsidP="002E1355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>(405</w:t>
      </w:r>
      <w:r>
        <w:rPr>
          <w:rFonts w:cstheme="minorHAnsi"/>
          <w:color w:val="000000"/>
        </w:rPr>
        <w:t xml:space="preserve"> </w:t>
      </w:r>
      <w:r w:rsidRPr="00E11134">
        <w:rPr>
          <w:rFonts w:cstheme="minorHAnsi"/>
          <w:color w:val="000000"/>
        </w:rPr>
        <w:t>-</w:t>
      </w:r>
      <w:r>
        <w:rPr>
          <w:rFonts w:cstheme="minorHAnsi"/>
          <w:color w:val="000000"/>
        </w:rPr>
        <w:t xml:space="preserve"> </w:t>
      </w:r>
      <w:r w:rsidRPr="00CB7428">
        <w:rPr>
          <w:rFonts w:cstheme="minorHAnsi"/>
          <w:highlight w:val="yellow"/>
        </w:rPr>
        <w:t>105</w:t>
      </w:r>
      <w:r w:rsidRPr="00E11134">
        <w:rPr>
          <w:rFonts w:cstheme="minorHAnsi"/>
          <w:color w:val="000000"/>
        </w:rPr>
        <w:t xml:space="preserve">) = </w:t>
      </w:r>
      <w:r w:rsidRPr="00CB7428">
        <w:rPr>
          <w:rFonts w:cstheme="minorHAnsi"/>
          <w:highlight w:val="yellow"/>
        </w:rPr>
        <w:t>245</w:t>
      </w:r>
      <w:r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+</w:t>
      </w:r>
      <w:r>
        <w:rPr>
          <w:rFonts w:cstheme="minorHAnsi"/>
          <w:color w:val="000000"/>
        </w:rPr>
        <w:t xml:space="preserve"> </w:t>
      </w:r>
      <w:r w:rsidRPr="00CB7428">
        <w:rPr>
          <w:rFonts w:cstheme="minorHAnsi"/>
          <w:highlight w:val="yellow"/>
        </w:rPr>
        <w:t>55</w:t>
      </w:r>
    </w:p>
    <w:p w:rsidR="002E1355" w:rsidRDefault="002E1355" w:rsidP="002E1355">
      <w:pPr>
        <w:rPr>
          <w:rFonts w:cstheme="minorHAnsi"/>
          <w:color w:val="000000"/>
        </w:rPr>
      </w:pPr>
      <w:r w:rsidRPr="00CB7428">
        <w:rPr>
          <w:rFonts w:cstheme="minorHAnsi"/>
          <w:highlight w:val="yellow"/>
        </w:rPr>
        <w:t>€ 300</w:t>
      </w:r>
      <w:r w:rsidRPr="00CB7428"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miljard</w:t>
      </w:r>
      <w:r w:rsidRPr="00CB7428"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=</w:t>
      </w:r>
      <w:r>
        <w:rPr>
          <w:rFonts w:cstheme="minorHAnsi"/>
          <w:color w:val="000000"/>
        </w:rPr>
        <w:t xml:space="preserve"> </w:t>
      </w:r>
      <w:r w:rsidRPr="00CB7428">
        <w:rPr>
          <w:rFonts w:cstheme="minorHAnsi"/>
          <w:highlight w:val="yellow"/>
        </w:rPr>
        <w:t>€</w:t>
      </w:r>
      <w:r>
        <w:rPr>
          <w:rFonts w:cstheme="minorHAnsi"/>
          <w:highlight w:val="yellow"/>
        </w:rPr>
        <w:t xml:space="preserve"> </w:t>
      </w:r>
      <w:r w:rsidRPr="00CB7428">
        <w:rPr>
          <w:rFonts w:cstheme="minorHAnsi"/>
          <w:highlight w:val="yellow"/>
        </w:rPr>
        <w:t>300</w:t>
      </w:r>
      <w:r w:rsidRPr="00CB7428">
        <w:rPr>
          <w:rFonts w:cstheme="minorHAnsi"/>
        </w:rPr>
        <w:t xml:space="preserve"> </w:t>
      </w:r>
      <w:r>
        <w:rPr>
          <w:rFonts w:cstheme="minorHAnsi"/>
          <w:color w:val="000000"/>
        </w:rPr>
        <w:t>miljard</w:t>
      </w:r>
    </w:p>
    <w:p w:rsidR="002E1355" w:rsidRDefault="002E1355">
      <w:pPr>
        <w:spacing w:after="200" w:line="276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:rsidR="002E1355" w:rsidRDefault="002E1355" w:rsidP="002E1355">
      <w:pPr>
        <w:rPr>
          <w:rFonts w:cstheme="minorHAnsi"/>
          <w:b/>
          <w:color w:val="000000"/>
        </w:rPr>
      </w:pPr>
      <w:bookmarkStart w:id="0" w:name="_GoBack"/>
      <w:bookmarkEnd w:id="0"/>
      <w:r w:rsidRPr="002E1355">
        <w:rPr>
          <w:rFonts w:cstheme="minorHAnsi"/>
          <w:b/>
          <w:color w:val="000000"/>
        </w:rPr>
        <w:lastRenderedPageBreak/>
        <w:t>Uitwerkingen Arbeid 2</w:t>
      </w:r>
      <w:r w:rsidRPr="002E1355">
        <w:rPr>
          <w:rFonts w:cstheme="minorHAnsi"/>
          <w:b/>
          <w:color w:val="000000"/>
          <w:vertAlign w:val="superscript"/>
        </w:rPr>
        <w:t>e</w:t>
      </w:r>
      <w:r w:rsidRPr="002E1355">
        <w:rPr>
          <w:rFonts w:cstheme="minorHAnsi"/>
          <w:b/>
          <w:color w:val="000000"/>
        </w:rPr>
        <w:t xml:space="preserve"> druk v3</w:t>
      </w:r>
    </w:p>
    <w:p w:rsidR="002E1355" w:rsidRDefault="002E1355" w:rsidP="002E1355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Op pagina 9 bij opdracht 2.12d luidt het antwoord:</w:t>
      </w:r>
    </w:p>
    <w:p w:rsidR="002E1355" w:rsidRPr="002E1355" w:rsidRDefault="002E1355" w:rsidP="002E1355">
      <w:pPr>
        <w:rPr>
          <w:rFonts w:cstheme="minorHAnsi"/>
          <w:color w:val="000000"/>
        </w:rPr>
      </w:pPr>
      <w:r w:rsidRPr="002E1355">
        <w:rPr>
          <w:rFonts w:cstheme="minorHAnsi"/>
          <w:color w:val="000000"/>
        </w:rPr>
        <w:t xml:space="preserve">Griekenland want, </w:t>
      </w:r>
    </w:p>
    <w:p w:rsidR="002E1355" w:rsidRPr="002E1355" w:rsidRDefault="002E1355" w:rsidP="002E1355">
      <w:pPr>
        <w:rPr>
          <w:rFonts w:cstheme="minorHAnsi"/>
          <w:color w:val="000000"/>
        </w:rPr>
      </w:pPr>
    </w:p>
    <w:p w:rsidR="002E1355" w:rsidRPr="002E1355" w:rsidRDefault="002E1355" w:rsidP="002E1355">
      <w:pPr>
        <w:rPr>
          <w:rFonts w:cstheme="minorHAnsi"/>
          <w:color w:val="000000"/>
        </w:rPr>
      </w:pPr>
      <w:r w:rsidRPr="002E1355">
        <w:rPr>
          <w:rFonts w:cstheme="minorHAnsi"/>
          <w:color w:val="000000"/>
        </w:rPr>
        <w:t>Bruto participatiegraad Griekenland = beroepsbevolking / beroepsgeschikte bevolking × 100% = 67,3%. Dus beroepsbevolking = 100 × 67,3% /100 = 67,3.</w:t>
      </w:r>
    </w:p>
    <w:p w:rsidR="002E1355" w:rsidRPr="002E1355" w:rsidRDefault="002E1355" w:rsidP="002E1355">
      <w:pPr>
        <w:rPr>
          <w:rFonts w:cstheme="minorHAnsi"/>
          <w:color w:val="000000"/>
        </w:rPr>
      </w:pPr>
      <w:r w:rsidRPr="002E1355">
        <w:rPr>
          <w:rFonts w:cstheme="minorHAnsi"/>
          <w:color w:val="000000"/>
        </w:rPr>
        <w:t xml:space="preserve">Werkloosheidspercentage Griekenland = werkloosheid / beroepsbevolking = 14,7%. Dus werkloosheid = 14,7% × 67,3 /100 = 9,9. </w:t>
      </w:r>
    </w:p>
    <w:p w:rsidR="002E1355" w:rsidRPr="002E1355" w:rsidRDefault="002E1355" w:rsidP="002E1355">
      <w:pPr>
        <w:rPr>
          <w:rFonts w:cstheme="minorHAnsi"/>
          <w:color w:val="000000"/>
        </w:rPr>
      </w:pPr>
      <w:r w:rsidRPr="002E1355">
        <w:rPr>
          <w:rFonts w:cstheme="minorHAnsi"/>
          <w:color w:val="000000"/>
        </w:rPr>
        <w:t>Werkzame beroepsbevolking Griekenland = 67,3 – 9,9 = 57,4.</w:t>
      </w:r>
    </w:p>
    <w:p w:rsidR="002E1355" w:rsidRPr="002E1355" w:rsidRDefault="002E1355" w:rsidP="002E1355">
      <w:pPr>
        <w:rPr>
          <w:rFonts w:cstheme="minorHAnsi"/>
          <w:color w:val="000000"/>
        </w:rPr>
      </w:pPr>
      <w:r w:rsidRPr="002E1355">
        <w:rPr>
          <w:rFonts w:cstheme="minorHAnsi"/>
          <w:color w:val="000000"/>
        </w:rPr>
        <w:t>Netto participatiegraad Griekenland = 57,4 / 100 × 100% = 57,4%.</w:t>
      </w:r>
    </w:p>
    <w:p w:rsidR="002E1355" w:rsidRPr="002E1355" w:rsidRDefault="002E1355" w:rsidP="002E1355">
      <w:pPr>
        <w:rPr>
          <w:rFonts w:cstheme="minorHAnsi"/>
          <w:color w:val="000000"/>
        </w:rPr>
      </w:pPr>
    </w:p>
    <w:p w:rsidR="002E1355" w:rsidRPr="002E1355" w:rsidRDefault="002E1355" w:rsidP="002E1355">
      <w:pPr>
        <w:rPr>
          <w:rFonts w:cstheme="minorHAnsi"/>
          <w:color w:val="000000"/>
        </w:rPr>
      </w:pPr>
      <w:r w:rsidRPr="002E1355">
        <w:rPr>
          <w:rFonts w:cstheme="minorHAnsi"/>
          <w:color w:val="000000"/>
        </w:rPr>
        <w:t>Bruto participatiegraad België = beroepsbevolking / beroepsgeschikte bevolking × 100% = 69,7%. Dus beroepsbevolking = 100 × 69,7% /100 = 69,7.</w:t>
      </w:r>
    </w:p>
    <w:p w:rsidR="002E1355" w:rsidRPr="002E1355" w:rsidRDefault="002E1355" w:rsidP="002E1355">
      <w:pPr>
        <w:rPr>
          <w:rFonts w:cstheme="minorHAnsi"/>
          <w:color w:val="000000"/>
        </w:rPr>
      </w:pPr>
      <w:r w:rsidRPr="002E1355">
        <w:rPr>
          <w:rFonts w:cstheme="minorHAnsi"/>
          <w:color w:val="000000"/>
        </w:rPr>
        <w:t xml:space="preserve">Werkloosheidspercentage België = werkloosheid / beroepsbevolking = 6,3%. Dus werkloosheid = 6,3% × 69,7 /100 = 4,4. </w:t>
      </w:r>
    </w:p>
    <w:p w:rsidR="002E1355" w:rsidRPr="002E1355" w:rsidRDefault="002E1355" w:rsidP="002E1355">
      <w:pPr>
        <w:rPr>
          <w:rFonts w:cstheme="minorHAnsi"/>
          <w:color w:val="000000"/>
        </w:rPr>
      </w:pPr>
      <w:r w:rsidRPr="002E1355">
        <w:rPr>
          <w:rFonts w:cstheme="minorHAnsi"/>
          <w:color w:val="000000"/>
        </w:rPr>
        <w:t>Werkzame beroepsbevolking België = 69,7 – 4,4 = 65,3.</w:t>
      </w:r>
    </w:p>
    <w:p w:rsidR="002E1355" w:rsidRPr="002E1355" w:rsidRDefault="002E1355" w:rsidP="002E1355">
      <w:pPr>
        <w:rPr>
          <w:rFonts w:cstheme="minorHAnsi"/>
          <w:color w:val="000000"/>
        </w:rPr>
      </w:pPr>
      <w:r w:rsidRPr="002E1355">
        <w:rPr>
          <w:rFonts w:cstheme="minorHAnsi"/>
          <w:color w:val="000000"/>
        </w:rPr>
        <w:t>Netto participatiegraad België = 65,3 / 100 × 100% = 65,3%.</w:t>
      </w:r>
    </w:p>
    <w:p w:rsidR="002E1355" w:rsidRDefault="002E1355" w:rsidP="002E1355">
      <w:pPr>
        <w:rPr>
          <w:rFonts w:cstheme="minorHAnsi"/>
          <w:color w:val="000000"/>
        </w:rPr>
      </w:pPr>
    </w:p>
    <w:p w:rsidR="002E1355" w:rsidRDefault="002E1355" w:rsidP="002E1355">
      <w:pPr>
        <w:rPr>
          <w:rFonts w:cstheme="minorHAnsi"/>
          <w:color w:val="000000"/>
        </w:rPr>
      </w:pPr>
    </w:p>
    <w:p w:rsidR="00F221C7" w:rsidRPr="00F221C7" w:rsidRDefault="00F221C7" w:rsidP="00743263">
      <w:pPr>
        <w:rPr>
          <w:szCs w:val="20"/>
        </w:rPr>
      </w:pPr>
    </w:p>
    <w:sectPr w:rsidR="00F221C7" w:rsidRPr="00F221C7" w:rsidSect="00EC5C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9A" w:rsidRDefault="00E2599A" w:rsidP="00E277DF">
      <w:r>
        <w:separator/>
      </w:r>
    </w:p>
  </w:endnote>
  <w:endnote w:type="continuationSeparator" w:id="0">
    <w:p w:rsidR="00E2599A" w:rsidRDefault="00E2599A" w:rsidP="00E2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draatSans-Regular">
    <w:altName w:val="Centaur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draatSansCon-BoldItalic">
    <w:altName w:val="Calibri"/>
    <w:panose1 w:val="02010504060101090104"/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Quadraat-Regular">
    <w:panose1 w:val="02010504070101020104"/>
    <w:charset w:val="00"/>
    <w:family w:val="auto"/>
    <w:pitch w:val="variable"/>
    <w:sig w:usb0="8000002F" w:usb1="4000004A" w:usb2="00000000" w:usb3="00000000" w:csb0="00000001" w:csb1="00000000"/>
  </w:font>
  <w:font w:name="QuadraatSansCon-Bold">
    <w:altName w:val="Centaur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QuadraatSans-Caps">
    <w:altName w:val="Calibri"/>
    <w:panose1 w:val="02010504050101020104"/>
    <w:charset w:val="00"/>
    <w:family w:val="auto"/>
    <w:pitch w:val="variable"/>
    <w:sig w:usb0="8000002F" w:usb1="4000004A" w:usb2="00000000" w:usb3="00000000" w:csb0="00000001" w:csb1="00000000"/>
  </w:font>
  <w:font w:name="QuadraatSansCon-Regular">
    <w:altName w:val="Century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QuadraatSansCon-Italic">
    <w:altName w:val="MV Boli"/>
    <w:panose1 w:val="020105040401010901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draat-SmallCaps">
    <w:panose1 w:val="02010504070101020104"/>
    <w:charset w:val="00"/>
    <w:family w:val="auto"/>
    <w:pitch w:val="variable"/>
    <w:sig w:usb0="8000002F" w:usb1="40000048" w:usb2="00000000" w:usb3="00000000" w:csb0="00000001" w:csb1="00000000"/>
  </w:font>
  <w:font w:name="QuadraatSans-Italic">
    <w:altName w:val="Calibri"/>
    <w:panose1 w:val="02010504040101020104"/>
    <w:charset w:val="00"/>
    <w:family w:val="auto"/>
    <w:pitch w:val="variable"/>
    <w:sig w:usb0="8000002F" w:usb1="4000004A" w:usb2="00000000" w:usb3="00000000" w:csb0="00000001" w:csb1="00000000"/>
  </w:font>
  <w:font w:name="Quadraat-Italic">
    <w:panose1 w:val="02010504060101020104"/>
    <w:charset w:val="00"/>
    <w:family w:val="auto"/>
    <w:pitch w:val="variable"/>
    <w:sig w:usb0="8000002F" w:usb1="40000048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9A" w:rsidRDefault="00E2599A" w:rsidP="00E277DF">
      <w:r>
        <w:separator/>
      </w:r>
    </w:p>
  </w:footnote>
  <w:footnote w:type="continuationSeparator" w:id="0">
    <w:p w:rsidR="00E2599A" w:rsidRDefault="00E2599A" w:rsidP="00E2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59070"/>
      <w:docPartObj>
        <w:docPartGallery w:val="Page Numbers (Top of Page)"/>
        <w:docPartUnique/>
      </w:docPartObj>
    </w:sdtPr>
    <w:sdtEndPr>
      <w:rPr>
        <w:rFonts w:ascii="QuadraatSans-Regular" w:hAnsi="QuadraatSans-Regular"/>
        <w:sz w:val="20"/>
        <w:szCs w:val="20"/>
      </w:rPr>
    </w:sdtEndPr>
    <w:sdtContent>
      <w:p w:rsidR="00300A87" w:rsidRPr="00300A87" w:rsidRDefault="00300A87" w:rsidP="00300A87">
        <w:pPr>
          <w:pStyle w:val="Koptekst"/>
          <w:rPr>
            <w:rFonts w:ascii="QuadraatSans-Regular" w:hAnsi="QuadraatSans-Regular"/>
            <w:sz w:val="20"/>
            <w:szCs w:val="20"/>
          </w:rPr>
        </w:pPr>
        <w:r>
          <w:rPr>
            <w:noProof/>
            <w:lang w:eastAsia="nl-NL"/>
          </w:rPr>
          <w:drawing>
            <wp:inline distT="0" distB="0" distL="0" distR="0">
              <wp:extent cx="447675" cy="371475"/>
              <wp:effectExtent l="0" t="0" r="9525" b="9525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QuadraatSans-Regular" w:hAnsi="QuadraatSans-Regular"/>
            <w:sz w:val="20"/>
            <w:szCs w:val="20"/>
          </w:rPr>
          <w:t xml:space="preserve">Wijzigingen in </w:t>
        </w:r>
        <w:r w:rsidR="00F3305A">
          <w:rPr>
            <w:rFonts w:ascii="QuadraatSans-Regular" w:hAnsi="QuadraatSans-Regular"/>
            <w:sz w:val="20"/>
            <w:szCs w:val="20"/>
          </w:rPr>
          <w:t>vwo</w:t>
        </w:r>
        <w:r>
          <w:rPr>
            <w:rFonts w:ascii="QuadraatSans-Regular" w:hAnsi="QuadraatSans-Regular"/>
            <w:sz w:val="20"/>
            <w:szCs w:val="20"/>
          </w:rPr>
          <w:t xml:space="preserve"> lesbrieven 20</w:t>
        </w:r>
        <w:r w:rsidR="00A81291">
          <w:rPr>
            <w:rFonts w:ascii="QuadraatSans-Regular" w:hAnsi="QuadraatSans-Regular"/>
            <w:sz w:val="20"/>
            <w:szCs w:val="20"/>
          </w:rPr>
          <w:t>2</w:t>
        </w:r>
        <w:r w:rsidR="002601DA">
          <w:rPr>
            <w:rFonts w:ascii="QuadraatSans-Regular" w:hAnsi="QuadraatSans-Regular"/>
            <w:sz w:val="20"/>
            <w:szCs w:val="20"/>
          </w:rPr>
          <w:t>5</w:t>
        </w:r>
        <w:r w:rsidR="00A81291">
          <w:rPr>
            <w:rFonts w:ascii="QuadraatSans-Regular" w:hAnsi="QuadraatSans-Regular"/>
            <w:sz w:val="20"/>
            <w:szCs w:val="20"/>
          </w:rPr>
          <w:t>-202</w:t>
        </w:r>
        <w:r w:rsidR="002601DA">
          <w:rPr>
            <w:rFonts w:ascii="QuadraatSans-Regular" w:hAnsi="QuadraatSans-Regular"/>
            <w:sz w:val="20"/>
            <w:szCs w:val="20"/>
          </w:rPr>
          <w:t>6</w:t>
        </w:r>
        <w:r>
          <w:rPr>
            <w:rFonts w:ascii="QuadraatSans-Regular" w:hAnsi="QuadraatSans-Regular"/>
            <w:sz w:val="20"/>
            <w:szCs w:val="20"/>
          </w:rPr>
          <w:tab/>
        </w:r>
        <w:r>
          <w:rPr>
            <w:rFonts w:ascii="QuadraatSans-Regular" w:hAnsi="QuadraatSans-Regular"/>
            <w:sz w:val="20"/>
            <w:szCs w:val="20"/>
          </w:rPr>
          <w:tab/>
        </w:r>
        <w:r w:rsidR="00DC29FA" w:rsidRPr="00300A87">
          <w:rPr>
            <w:rFonts w:ascii="QuadraatSans-Regular" w:hAnsi="QuadraatSans-Regular"/>
            <w:sz w:val="20"/>
            <w:szCs w:val="20"/>
          </w:rPr>
          <w:fldChar w:fldCharType="begin"/>
        </w:r>
        <w:r w:rsidRPr="00300A87">
          <w:rPr>
            <w:rFonts w:ascii="QuadraatSans-Regular" w:hAnsi="QuadraatSans-Regular"/>
            <w:sz w:val="20"/>
            <w:szCs w:val="20"/>
          </w:rPr>
          <w:instrText>PAGE   \* MERGEFORMAT</w:instrText>
        </w:r>
        <w:r w:rsidR="00DC29FA" w:rsidRPr="00300A87">
          <w:rPr>
            <w:rFonts w:ascii="QuadraatSans-Regular" w:hAnsi="QuadraatSans-Regular"/>
            <w:sz w:val="20"/>
            <w:szCs w:val="20"/>
          </w:rPr>
          <w:fldChar w:fldCharType="separate"/>
        </w:r>
        <w:r w:rsidR="002E2A2F">
          <w:rPr>
            <w:rFonts w:ascii="QuadraatSans-Regular" w:hAnsi="QuadraatSans-Regular"/>
            <w:noProof/>
            <w:sz w:val="20"/>
            <w:szCs w:val="20"/>
          </w:rPr>
          <w:t>1</w:t>
        </w:r>
        <w:r w:rsidR="00DC29FA" w:rsidRPr="00300A87">
          <w:rPr>
            <w:rFonts w:ascii="QuadraatSans-Regular" w:hAnsi="QuadraatSans-Regular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35EE8"/>
    <w:multiLevelType w:val="hybridMultilevel"/>
    <w:tmpl w:val="289A265E"/>
    <w:lvl w:ilvl="0" w:tplc="2E6AFDEC">
      <w:start w:val="1"/>
      <w:numFmt w:val="bullet"/>
      <w:pStyle w:val="Lijstalinea"/>
      <w:lvlText w:val="•"/>
      <w:lvlJc w:val="left"/>
      <w:pPr>
        <w:ind w:left="717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7A"/>
    <w:rsid w:val="00000586"/>
    <w:rsid w:val="0000099C"/>
    <w:rsid w:val="00000E4C"/>
    <w:rsid w:val="00012133"/>
    <w:rsid w:val="000137EF"/>
    <w:rsid w:val="00017021"/>
    <w:rsid w:val="00027E80"/>
    <w:rsid w:val="00035D85"/>
    <w:rsid w:val="00036EAA"/>
    <w:rsid w:val="00040291"/>
    <w:rsid w:val="00043985"/>
    <w:rsid w:val="00051EC1"/>
    <w:rsid w:val="0006592B"/>
    <w:rsid w:val="000840FF"/>
    <w:rsid w:val="000868B7"/>
    <w:rsid w:val="000927D9"/>
    <w:rsid w:val="000A04D0"/>
    <w:rsid w:val="000B0A8E"/>
    <w:rsid w:val="000C3642"/>
    <w:rsid w:val="000C7FF3"/>
    <w:rsid w:val="000D2792"/>
    <w:rsid w:val="000D437D"/>
    <w:rsid w:val="000D63AC"/>
    <w:rsid w:val="000E2985"/>
    <w:rsid w:val="000F3323"/>
    <w:rsid w:val="000F56CD"/>
    <w:rsid w:val="0010432B"/>
    <w:rsid w:val="0011022B"/>
    <w:rsid w:val="00114C7A"/>
    <w:rsid w:val="00130633"/>
    <w:rsid w:val="00136518"/>
    <w:rsid w:val="00136D9D"/>
    <w:rsid w:val="00143755"/>
    <w:rsid w:val="0015096E"/>
    <w:rsid w:val="00154318"/>
    <w:rsid w:val="00157128"/>
    <w:rsid w:val="001613C4"/>
    <w:rsid w:val="001618E1"/>
    <w:rsid w:val="00161D22"/>
    <w:rsid w:val="00163859"/>
    <w:rsid w:val="00171DB3"/>
    <w:rsid w:val="001761F9"/>
    <w:rsid w:val="001853EA"/>
    <w:rsid w:val="00194AB0"/>
    <w:rsid w:val="001A0670"/>
    <w:rsid w:val="001A6C71"/>
    <w:rsid w:val="001B4E7B"/>
    <w:rsid w:val="001C562E"/>
    <w:rsid w:val="001E128C"/>
    <w:rsid w:val="001E14BC"/>
    <w:rsid w:val="001F5EA2"/>
    <w:rsid w:val="002124A2"/>
    <w:rsid w:val="0021280C"/>
    <w:rsid w:val="002209D4"/>
    <w:rsid w:val="00236164"/>
    <w:rsid w:val="002365C5"/>
    <w:rsid w:val="00236BAE"/>
    <w:rsid w:val="00256644"/>
    <w:rsid w:val="002601DA"/>
    <w:rsid w:val="00260364"/>
    <w:rsid w:val="00260F2D"/>
    <w:rsid w:val="00287311"/>
    <w:rsid w:val="00287A44"/>
    <w:rsid w:val="002C2DB2"/>
    <w:rsid w:val="002D1178"/>
    <w:rsid w:val="002D5070"/>
    <w:rsid w:val="002D7A7D"/>
    <w:rsid w:val="002E1355"/>
    <w:rsid w:val="002E2A2F"/>
    <w:rsid w:val="002F047E"/>
    <w:rsid w:val="002F2134"/>
    <w:rsid w:val="00300A87"/>
    <w:rsid w:val="003020BF"/>
    <w:rsid w:val="00316A54"/>
    <w:rsid w:val="00332BF6"/>
    <w:rsid w:val="0033509D"/>
    <w:rsid w:val="00336CA6"/>
    <w:rsid w:val="00337E3F"/>
    <w:rsid w:val="00343764"/>
    <w:rsid w:val="00350FAD"/>
    <w:rsid w:val="003563CA"/>
    <w:rsid w:val="003567BF"/>
    <w:rsid w:val="00357A97"/>
    <w:rsid w:val="00357CF9"/>
    <w:rsid w:val="00360F50"/>
    <w:rsid w:val="0036270B"/>
    <w:rsid w:val="00364F61"/>
    <w:rsid w:val="0037732D"/>
    <w:rsid w:val="00387ACC"/>
    <w:rsid w:val="003A009B"/>
    <w:rsid w:val="003A4084"/>
    <w:rsid w:val="003B23BF"/>
    <w:rsid w:val="003B2B68"/>
    <w:rsid w:val="003D3ABA"/>
    <w:rsid w:val="003E7383"/>
    <w:rsid w:val="003F2F87"/>
    <w:rsid w:val="003F74D9"/>
    <w:rsid w:val="00401385"/>
    <w:rsid w:val="004026BF"/>
    <w:rsid w:val="0042479B"/>
    <w:rsid w:val="00425275"/>
    <w:rsid w:val="00433AB2"/>
    <w:rsid w:val="004356F4"/>
    <w:rsid w:val="00441FD7"/>
    <w:rsid w:val="004501DB"/>
    <w:rsid w:val="00451A0E"/>
    <w:rsid w:val="0045275D"/>
    <w:rsid w:val="00463D77"/>
    <w:rsid w:val="00464E6C"/>
    <w:rsid w:val="00472A18"/>
    <w:rsid w:val="0047330E"/>
    <w:rsid w:val="00486646"/>
    <w:rsid w:val="004944E2"/>
    <w:rsid w:val="00495825"/>
    <w:rsid w:val="004B4165"/>
    <w:rsid w:val="004E2F09"/>
    <w:rsid w:val="004F281A"/>
    <w:rsid w:val="004F489A"/>
    <w:rsid w:val="005037DE"/>
    <w:rsid w:val="005124DB"/>
    <w:rsid w:val="0051300B"/>
    <w:rsid w:val="0052234F"/>
    <w:rsid w:val="00536419"/>
    <w:rsid w:val="00552BCE"/>
    <w:rsid w:val="00555F2E"/>
    <w:rsid w:val="0055626B"/>
    <w:rsid w:val="00565BFE"/>
    <w:rsid w:val="00565E2C"/>
    <w:rsid w:val="00570875"/>
    <w:rsid w:val="00571AAB"/>
    <w:rsid w:val="005726B5"/>
    <w:rsid w:val="00581118"/>
    <w:rsid w:val="00587CF6"/>
    <w:rsid w:val="00594DBB"/>
    <w:rsid w:val="005A1E78"/>
    <w:rsid w:val="005A532E"/>
    <w:rsid w:val="005B7D97"/>
    <w:rsid w:val="005F179A"/>
    <w:rsid w:val="005F4F38"/>
    <w:rsid w:val="00601FB9"/>
    <w:rsid w:val="0060696A"/>
    <w:rsid w:val="00606D85"/>
    <w:rsid w:val="00612AC5"/>
    <w:rsid w:val="00626C9E"/>
    <w:rsid w:val="00626CFD"/>
    <w:rsid w:val="0063131A"/>
    <w:rsid w:val="006345A4"/>
    <w:rsid w:val="006407B5"/>
    <w:rsid w:val="0066524A"/>
    <w:rsid w:val="006856E7"/>
    <w:rsid w:val="00685C55"/>
    <w:rsid w:val="006A0F9F"/>
    <w:rsid w:val="006A2B5D"/>
    <w:rsid w:val="006A5AA0"/>
    <w:rsid w:val="006A6016"/>
    <w:rsid w:val="006A6A80"/>
    <w:rsid w:val="006B01E5"/>
    <w:rsid w:val="006B3043"/>
    <w:rsid w:val="006B5154"/>
    <w:rsid w:val="006B72CE"/>
    <w:rsid w:val="006B7989"/>
    <w:rsid w:val="006C1A87"/>
    <w:rsid w:val="006C773D"/>
    <w:rsid w:val="006D26E2"/>
    <w:rsid w:val="006D48DF"/>
    <w:rsid w:val="006E065A"/>
    <w:rsid w:val="006E3C93"/>
    <w:rsid w:val="006E7D55"/>
    <w:rsid w:val="006F0C54"/>
    <w:rsid w:val="00705131"/>
    <w:rsid w:val="007113B1"/>
    <w:rsid w:val="00724E15"/>
    <w:rsid w:val="00730506"/>
    <w:rsid w:val="00743263"/>
    <w:rsid w:val="007445B5"/>
    <w:rsid w:val="00753D98"/>
    <w:rsid w:val="0075408C"/>
    <w:rsid w:val="00754396"/>
    <w:rsid w:val="00761FF5"/>
    <w:rsid w:val="00764A84"/>
    <w:rsid w:val="007656A8"/>
    <w:rsid w:val="00770D7E"/>
    <w:rsid w:val="00773312"/>
    <w:rsid w:val="0077749A"/>
    <w:rsid w:val="00783CF5"/>
    <w:rsid w:val="007B03AF"/>
    <w:rsid w:val="007B0CB8"/>
    <w:rsid w:val="007B3E44"/>
    <w:rsid w:val="007B4AAD"/>
    <w:rsid w:val="007D1E47"/>
    <w:rsid w:val="007D302D"/>
    <w:rsid w:val="007D75BE"/>
    <w:rsid w:val="007E33EE"/>
    <w:rsid w:val="007F27E6"/>
    <w:rsid w:val="007F5EAE"/>
    <w:rsid w:val="007F7321"/>
    <w:rsid w:val="00806AA1"/>
    <w:rsid w:val="00812713"/>
    <w:rsid w:val="00841B81"/>
    <w:rsid w:val="00850A52"/>
    <w:rsid w:val="00853CDA"/>
    <w:rsid w:val="0086020D"/>
    <w:rsid w:val="008607F4"/>
    <w:rsid w:val="00866154"/>
    <w:rsid w:val="00877762"/>
    <w:rsid w:val="0088051B"/>
    <w:rsid w:val="00885603"/>
    <w:rsid w:val="0088568A"/>
    <w:rsid w:val="00894F29"/>
    <w:rsid w:val="008959D0"/>
    <w:rsid w:val="008A1231"/>
    <w:rsid w:val="008A2024"/>
    <w:rsid w:val="008A2C7D"/>
    <w:rsid w:val="008A70E1"/>
    <w:rsid w:val="008C1420"/>
    <w:rsid w:val="008C55D5"/>
    <w:rsid w:val="008C5EB2"/>
    <w:rsid w:val="008D0792"/>
    <w:rsid w:val="008D60D7"/>
    <w:rsid w:val="008E545C"/>
    <w:rsid w:val="008F55B1"/>
    <w:rsid w:val="008F6FE0"/>
    <w:rsid w:val="00903980"/>
    <w:rsid w:val="00907257"/>
    <w:rsid w:val="00910122"/>
    <w:rsid w:val="00911781"/>
    <w:rsid w:val="00917711"/>
    <w:rsid w:val="009206C8"/>
    <w:rsid w:val="00921C51"/>
    <w:rsid w:val="00922019"/>
    <w:rsid w:val="0092477C"/>
    <w:rsid w:val="00925EE8"/>
    <w:rsid w:val="009420AD"/>
    <w:rsid w:val="00943625"/>
    <w:rsid w:val="00946E6F"/>
    <w:rsid w:val="00951C7B"/>
    <w:rsid w:val="00961D0B"/>
    <w:rsid w:val="0097074E"/>
    <w:rsid w:val="00981D7C"/>
    <w:rsid w:val="009A0F81"/>
    <w:rsid w:val="009A1E54"/>
    <w:rsid w:val="009A4952"/>
    <w:rsid w:val="009B0611"/>
    <w:rsid w:val="009C00F8"/>
    <w:rsid w:val="009C1E66"/>
    <w:rsid w:val="009D09A0"/>
    <w:rsid w:val="009D0B14"/>
    <w:rsid w:val="009D12E4"/>
    <w:rsid w:val="009E29DA"/>
    <w:rsid w:val="009E2EB2"/>
    <w:rsid w:val="009E72EB"/>
    <w:rsid w:val="009F0197"/>
    <w:rsid w:val="009F0E33"/>
    <w:rsid w:val="009F130F"/>
    <w:rsid w:val="009F29E1"/>
    <w:rsid w:val="009F7398"/>
    <w:rsid w:val="00A00446"/>
    <w:rsid w:val="00A032FF"/>
    <w:rsid w:val="00A1669F"/>
    <w:rsid w:val="00A30E1E"/>
    <w:rsid w:val="00A37106"/>
    <w:rsid w:val="00A41598"/>
    <w:rsid w:val="00A51BFF"/>
    <w:rsid w:val="00A6154C"/>
    <w:rsid w:val="00A63A4F"/>
    <w:rsid w:val="00A67726"/>
    <w:rsid w:val="00A7598C"/>
    <w:rsid w:val="00A80FA2"/>
    <w:rsid w:val="00A81291"/>
    <w:rsid w:val="00A823EB"/>
    <w:rsid w:val="00A826DD"/>
    <w:rsid w:val="00A84735"/>
    <w:rsid w:val="00A8611A"/>
    <w:rsid w:val="00A97566"/>
    <w:rsid w:val="00AB1396"/>
    <w:rsid w:val="00AB1C87"/>
    <w:rsid w:val="00AD017A"/>
    <w:rsid w:val="00AD2119"/>
    <w:rsid w:val="00AE10F7"/>
    <w:rsid w:val="00AE6896"/>
    <w:rsid w:val="00B00988"/>
    <w:rsid w:val="00B14C53"/>
    <w:rsid w:val="00B22982"/>
    <w:rsid w:val="00B34E62"/>
    <w:rsid w:val="00B35BC6"/>
    <w:rsid w:val="00B36344"/>
    <w:rsid w:val="00B42087"/>
    <w:rsid w:val="00B55959"/>
    <w:rsid w:val="00B77BDE"/>
    <w:rsid w:val="00B900E5"/>
    <w:rsid w:val="00BA00DE"/>
    <w:rsid w:val="00BB5388"/>
    <w:rsid w:val="00BC329E"/>
    <w:rsid w:val="00BC5600"/>
    <w:rsid w:val="00BD02EF"/>
    <w:rsid w:val="00BD073F"/>
    <w:rsid w:val="00BE16FE"/>
    <w:rsid w:val="00BF215D"/>
    <w:rsid w:val="00C03285"/>
    <w:rsid w:val="00C13E6F"/>
    <w:rsid w:val="00C33C7E"/>
    <w:rsid w:val="00C46878"/>
    <w:rsid w:val="00C54168"/>
    <w:rsid w:val="00C54DD2"/>
    <w:rsid w:val="00C55370"/>
    <w:rsid w:val="00C6065B"/>
    <w:rsid w:val="00C61B45"/>
    <w:rsid w:val="00C724AC"/>
    <w:rsid w:val="00C737C3"/>
    <w:rsid w:val="00C7465E"/>
    <w:rsid w:val="00C76D2C"/>
    <w:rsid w:val="00C816E4"/>
    <w:rsid w:val="00C81F93"/>
    <w:rsid w:val="00C83848"/>
    <w:rsid w:val="00C93BC6"/>
    <w:rsid w:val="00C96CF2"/>
    <w:rsid w:val="00C96D85"/>
    <w:rsid w:val="00CA0F86"/>
    <w:rsid w:val="00CB12F0"/>
    <w:rsid w:val="00CD37A6"/>
    <w:rsid w:val="00CD4C14"/>
    <w:rsid w:val="00CE1B8D"/>
    <w:rsid w:val="00CE5071"/>
    <w:rsid w:val="00CE79C7"/>
    <w:rsid w:val="00D02813"/>
    <w:rsid w:val="00D038B8"/>
    <w:rsid w:val="00D206FB"/>
    <w:rsid w:val="00D26170"/>
    <w:rsid w:val="00D34408"/>
    <w:rsid w:val="00D3470B"/>
    <w:rsid w:val="00D41A77"/>
    <w:rsid w:val="00D50A53"/>
    <w:rsid w:val="00D57EE8"/>
    <w:rsid w:val="00D61005"/>
    <w:rsid w:val="00D63239"/>
    <w:rsid w:val="00D65547"/>
    <w:rsid w:val="00D703CC"/>
    <w:rsid w:val="00D745E5"/>
    <w:rsid w:val="00D7642E"/>
    <w:rsid w:val="00D853AE"/>
    <w:rsid w:val="00D878AF"/>
    <w:rsid w:val="00D96C80"/>
    <w:rsid w:val="00DA41A7"/>
    <w:rsid w:val="00DB5DEF"/>
    <w:rsid w:val="00DC12A4"/>
    <w:rsid w:val="00DC29FA"/>
    <w:rsid w:val="00DC6526"/>
    <w:rsid w:val="00DC7C0E"/>
    <w:rsid w:val="00DD05A7"/>
    <w:rsid w:val="00DD2092"/>
    <w:rsid w:val="00DD23B5"/>
    <w:rsid w:val="00DE3528"/>
    <w:rsid w:val="00DE7B65"/>
    <w:rsid w:val="00E12AAC"/>
    <w:rsid w:val="00E23A9B"/>
    <w:rsid w:val="00E2599A"/>
    <w:rsid w:val="00E26563"/>
    <w:rsid w:val="00E277DF"/>
    <w:rsid w:val="00E27C8A"/>
    <w:rsid w:val="00E33D39"/>
    <w:rsid w:val="00E40990"/>
    <w:rsid w:val="00E46583"/>
    <w:rsid w:val="00E55B2B"/>
    <w:rsid w:val="00E61A10"/>
    <w:rsid w:val="00E62DD3"/>
    <w:rsid w:val="00E65610"/>
    <w:rsid w:val="00E66582"/>
    <w:rsid w:val="00E71784"/>
    <w:rsid w:val="00E7691C"/>
    <w:rsid w:val="00E81244"/>
    <w:rsid w:val="00E81312"/>
    <w:rsid w:val="00E972DA"/>
    <w:rsid w:val="00EA2BE0"/>
    <w:rsid w:val="00EA60B3"/>
    <w:rsid w:val="00EB03AC"/>
    <w:rsid w:val="00EC253E"/>
    <w:rsid w:val="00EC5C2A"/>
    <w:rsid w:val="00ED2850"/>
    <w:rsid w:val="00EE5343"/>
    <w:rsid w:val="00EE77BF"/>
    <w:rsid w:val="00EE7911"/>
    <w:rsid w:val="00EF6179"/>
    <w:rsid w:val="00F06451"/>
    <w:rsid w:val="00F10534"/>
    <w:rsid w:val="00F1132B"/>
    <w:rsid w:val="00F150A4"/>
    <w:rsid w:val="00F15924"/>
    <w:rsid w:val="00F174F4"/>
    <w:rsid w:val="00F2035D"/>
    <w:rsid w:val="00F221C7"/>
    <w:rsid w:val="00F326F8"/>
    <w:rsid w:val="00F3305A"/>
    <w:rsid w:val="00F36ED1"/>
    <w:rsid w:val="00F4194E"/>
    <w:rsid w:val="00F42A15"/>
    <w:rsid w:val="00F43E62"/>
    <w:rsid w:val="00F57B42"/>
    <w:rsid w:val="00F625EF"/>
    <w:rsid w:val="00F6343D"/>
    <w:rsid w:val="00F654A1"/>
    <w:rsid w:val="00F665F4"/>
    <w:rsid w:val="00F700EF"/>
    <w:rsid w:val="00F71EB2"/>
    <w:rsid w:val="00F7496D"/>
    <w:rsid w:val="00F77AA8"/>
    <w:rsid w:val="00F922DF"/>
    <w:rsid w:val="00F9447A"/>
    <w:rsid w:val="00F9755D"/>
    <w:rsid w:val="00FA1634"/>
    <w:rsid w:val="00FA18E6"/>
    <w:rsid w:val="00FA6448"/>
    <w:rsid w:val="00FA748C"/>
    <w:rsid w:val="00FA7872"/>
    <w:rsid w:val="00FB080F"/>
    <w:rsid w:val="00FB177F"/>
    <w:rsid w:val="00FB6C2D"/>
    <w:rsid w:val="00FB714F"/>
    <w:rsid w:val="00FC60C5"/>
    <w:rsid w:val="00FD2331"/>
    <w:rsid w:val="00FD2981"/>
    <w:rsid w:val="00FE2665"/>
    <w:rsid w:val="00FE396E"/>
    <w:rsid w:val="00FE79FC"/>
    <w:rsid w:val="00FF06AB"/>
    <w:rsid w:val="00FF4B7A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22982"/>
    <w:pPr>
      <w:spacing w:after="0" w:line="240" w:lineRule="auto"/>
    </w:pPr>
    <w:rPr>
      <w:rFonts w:ascii="Calibri" w:hAnsi="Calibri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12A4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DC12A4"/>
    <w:pPr>
      <w:keepNext/>
      <w:jc w:val="both"/>
      <w:outlineLvl w:val="3"/>
    </w:pPr>
    <w:rPr>
      <w:rFonts w:ascii="QuadraatSansCon-BoldItalic" w:eastAsia="MS Mincho" w:hAnsi="QuadraatSansCon-BoldItalic" w:cs="Times New Roman"/>
      <w:iCs/>
      <w:color w:val="000000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7CF6"/>
    <w:pPr>
      <w:spacing w:after="0" w:line="240" w:lineRule="auto"/>
    </w:pPr>
  </w:style>
  <w:style w:type="paragraph" w:styleId="Lijstalinea">
    <w:name w:val="List Paragraph"/>
    <w:aliases w:val="Lijstpunt,Lijstalinea2"/>
    <w:basedOn w:val="Standaard"/>
    <w:uiPriority w:val="34"/>
    <w:qFormat/>
    <w:rsid w:val="00AD2119"/>
    <w:pPr>
      <w:numPr>
        <w:numId w:val="1"/>
      </w:numPr>
      <w:ind w:left="360"/>
      <w:contextualSpacing/>
      <w:jc w:val="both"/>
    </w:pPr>
    <w:rPr>
      <w:rFonts w:ascii="QuadraatSans-Regular" w:eastAsia="Times New Roman" w:hAnsi="QuadraatSans-Regular" w:cs="Times New Roman"/>
      <w:sz w:val="20"/>
      <w:szCs w:val="24"/>
      <w:lang w:eastAsia="nl-NL"/>
    </w:rPr>
  </w:style>
  <w:style w:type="table" w:styleId="Tabelraster">
    <w:name w:val="Table Grid"/>
    <w:basedOn w:val="Standaardtabel"/>
    <w:uiPriority w:val="39"/>
    <w:rsid w:val="0003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DC1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DC12A4"/>
    <w:rPr>
      <w:rFonts w:ascii="QuadraatSansCon-BoldItalic" w:eastAsia="MS Mincho" w:hAnsi="QuadraatSansCon-BoldItalic" w:cs="Times New Roman"/>
      <w:iCs/>
      <w:color w:val="000000"/>
      <w:sz w:val="20"/>
      <w:szCs w:val="24"/>
      <w:lang w:eastAsia="nl-NL"/>
    </w:rPr>
  </w:style>
  <w:style w:type="paragraph" w:customStyle="1" w:styleId="Opgave">
    <w:name w:val="Opgave"/>
    <w:basedOn w:val="Standaard"/>
    <w:qFormat/>
    <w:rsid w:val="00DC12A4"/>
    <w:pPr>
      <w:tabs>
        <w:tab w:val="left" w:pos="284"/>
        <w:tab w:val="left" w:pos="567"/>
        <w:tab w:val="left" w:pos="851"/>
        <w:tab w:val="left" w:pos="1134"/>
        <w:tab w:val="left" w:pos="1418"/>
      </w:tabs>
      <w:overflowPunct w:val="0"/>
      <w:autoSpaceDE w:val="0"/>
      <w:autoSpaceDN w:val="0"/>
      <w:adjustRightInd w:val="0"/>
      <w:ind w:left="284"/>
      <w:contextualSpacing/>
      <w:jc w:val="both"/>
      <w:textAlignment w:val="baseline"/>
    </w:pPr>
    <w:rPr>
      <w:rFonts w:ascii="Quadraat-Regular" w:eastAsia="MS Mincho" w:hAnsi="Quadraat-Regular" w:cs="Times New Roman"/>
      <w:sz w:val="20"/>
      <w:szCs w:val="24"/>
      <w:lang w:eastAsia="nl-NL"/>
    </w:rPr>
  </w:style>
  <w:style w:type="paragraph" w:customStyle="1" w:styleId="OpgaveOpening">
    <w:name w:val="OpgaveOpening"/>
    <w:basedOn w:val="Opgave"/>
    <w:next w:val="Opgave"/>
    <w:qFormat/>
    <w:rsid w:val="00DC12A4"/>
    <w:pPr>
      <w:ind w:hanging="1418"/>
      <w:contextualSpacing w:val="0"/>
    </w:pPr>
  </w:style>
  <w:style w:type="paragraph" w:styleId="Bijschrift">
    <w:name w:val="caption"/>
    <w:basedOn w:val="Standaard"/>
    <w:next w:val="Standaard"/>
    <w:qFormat/>
    <w:rsid w:val="00DC12A4"/>
    <w:pPr>
      <w:tabs>
        <w:tab w:val="left" w:pos="624"/>
      </w:tabs>
      <w:ind w:left="624" w:hanging="624"/>
    </w:pPr>
    <w:rPr>
      <w:rFonts w:ascii="QuadraatSansCon-Bold" w:eastAsia="MS Mincho" w:hAnsi="QuadraatSansCon-Bold" w:cs="Times New Roman"/>
      <w:sz w:val="18"/>
      <w:szCs w:val="24"/>
      <w:lang w:eastAsia="nl-NL"/>
    </w:rPr>
  </w:style>
  <w:style w:type="character" w:customStyle="1" w:styleId="TabelKolomKop">
    <w:name w:val="TabelKolomKop"/>
    <w:basedOn w:val="Standaardalinea-lettertype"/>
    <w:uiPriority w:val="1"/>
    <w:qFormat/>
    <w:rsid w:val="00DC12A4"/>
    <w:rPr>
      <w:rFonts w:ascii="QuadraatSansCon-Bold" w:hAnsi="QuadraatSansCon-Bold"/>
      <w:color w:val="FFFFFF" w:themeColor="background1"/>
      <w:sz w:val="20"/>
    </w:rPr>
  </w:style>
  <w:style w:type="character" w:customStyle="1" w:styleId="TabelGegeven">
    <w:name w:val="TabelGegeven"/>
    <w:basedOn w:val="Standaardalinea-lettertype"/>
    <w:uiPriority w:val="1"/>
    <w:qFormat/>
    <w:rsid w:val="00DC12A4"/>
    <w:rPr>
      <w:rFonts w:ascii="QuadraatSans-Caps" w:hAnsi="QuadraatSans-Caps"/>
      <w:sz w:val="18"/>
      <w:szCs w:val="16"/>
    </w:rPr>
  </w:style>
  <w:style w:type="character" w:customStyle="1" w:styleId="TabelRijKop">
    <w:name w:val="TabelRijKop"/>
    <w:basedOn w:val="Standaardalinea-lettertype"/>
    <w:uiPriority w:val="1"/>
    <w:qFormat/>
    <w:rsid w:val="00DC12A4"/>
    <w:rPr>
      <w:rFonts w:ascii="QuadraatSansCon-Regular" w:hAnsi="QuadraatSansCon-Regular"/>
      <w:sz w:val="20"/>
    </w:rPr>
  </w:style>
  <w:style w:type="character" w:customStyle="1" w:styleId="TabelKolomKopOnder">
    <w:name w:val="TabelKolomKopOnder"/>
    <w:basedOn w:val="Standaardalinea-lettertype"/>
    <w:qFormat/>
    <w:rsid w:val="00DC12A4"/>
    <w:rPr>
      <w:rFonts w:ascii="QuadraatSansCon-Italic" w:hAnsi="QuadraatSansCon-Italic"/>
      <w:sz w:val="20"/>
    </w:rPr>
  </w:style>
  <w:style w:type="paragraph" w:styleId="Ballontekst">
    <w:name w:val="Balloon Text"/>
    <w:basedOn w:val="Standaard"/>
    <w:link w:val="BallontekstChar"/>
    <w:uiPriority w:val="99"/>
    <w:unhideWhenUsed/>
    <w:rsid w:val="00DC12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DC12A4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445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445B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445B5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45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45B5"/>
    <w:rPr>
      <w:rFonts w:ascii="Arial" w:hAnsi="Arial"/>
      <w:b/>
      <w:bCs/>
      <w:sz w:val="20"/>
      <w:szCs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7445B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7445B5"/>
    <w:rPr>
      <w:rFonts w:ascii="Arial" w:hAnsi="Arial"/>
    </w:rPr>
  </w:style>
  <w:style w:type="character" w:customStyle="1" w:styleId="Opdrachtnummer">
    <w:name w:val="Opdrachtnummer"/>
    <w:uiPriority w:val="1"/>
    <w:qFormat/>
    <w:rsid w:val="007F27E6"/>
    <w:rPr>
      <w:rFonts w:ascii="Quadraat-SmallCaps" w:hAnsi="Quadraat-SmallCaps"/>
      <w:position w:val="0"/>
      <w:sz w:val="24"/>
      <w:bdr w:val="none" w:sz="0" w:space="0" w:color="auto"/>
      <w:shd w:val="clear" w:color="auto" w:fill="auto"/>
    </w:rPr>
  </w:style>
  <w:style w:type="paragraph" w:customStyle="1" w:styleId="Opgavemeerkeuze">
    <w:name w:val="Opgave (meerkeuze)"/>
    <w:basedOn w:val="Opgave"/>
    <w:qFormat/>
    <w:rsid w:val="006D26E2"/>
    <w:pPr>
      <w:suppressAutoHyphens/>
      <w:ind w:hanging="284"/>
    </w:pPr>
  </w:style>
  <w:style w:type="paragraph" w:customStyle="1" w:styleId="AntwoordZelftest">
    <w:name w:val="AntwoordZelftest"/>
    <w:basedOn w:val="Standaard"/>
    <w:qFormat/>
    <w:rsid w:val="00BB5388"/>
    <w:pPr>
      <w:tabs>
        <w:tab w:val="left" w:pos="0"/>
        <w:tab w:val="left" w:pos="454"/>
        <w:tab w:val="left" w:pos="680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680" w:hanging="680"/>
      <w:jc w:val="both"/>
    </w:pPr>
    <w:rPr>
      <w:rFonts w:ascii="QuadraatSans-Regular" w:eastAsia="Times New Roman" w:hAnsi="QuadraatSans-Regular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64E6C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277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277DF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E277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77DF"/>
    <w:rPr>
      <w:rFonts w:ascii="Arial" w:hAnsi="Arial"/>
    </w:rPr>
  </w:style>
  <w:style w:type="paragraph" w:customStyle="1" w:styleId="Bron">
    <w:name w:val="Bron"/>
    <w:basedOn w:val="Standaard"/>
    <w:qFormat/>
    <w:rsid w:val="00260F2D"/>
    <w:pPr>
      <w:suppressAutoHyphens/>
      <w:jc w:val="both"/>
    </w:pPr>
    <w:rPr>
      <w:rFonts w:ascii="QuadraatSansCon-Regular" w:eastAsia="Times New Roman" w:hAnsi="QuadraatSansCon-Regular" w:cs="Times New Roman"/>
      <w:sz w:val="16"/>
      <w:szCs w:val="24"/>
      <w:lang w:eastAsia="nl-NL"/>
    </w:rPr>
  </w:style>
  <w:style w:type="character" w:customStyle="1" w:styleId="TekstCursief">
    <w:name w:val="TekstCursief"/>
    <w:basedOn w:val="Standaardalinea-lettertype"/>
    <w:rsid w:val="001853EA"/>
    <w:rPr>
      <w:rFonts w:ascii="QuadraatSans-Italic" w:hAnsi="QuadraatSans-Italic"/>
      <w:iCs/>
    </w:rPr>
  </w:style>
  <w:style w:type="character" w:customStyle="1" w:styleId="OpgaveCursief">
    <w:name w:val="OpgaveCursief"/>
    <w:basedOn w:val="Standaardalinea-lettertype"/>
    <w:uiPriority w:val="1"/>
    <w:rsid w:val="008A2C7D"/>
    <w:rPr>
      <w:rFonts w:ascii="Quadraat-Italic" w:hAnsi="Quadraat-Italic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2024-02-26T13:29:00Z</dcterms:created>
  <dcterms:modified xsi:type="dcterms:W3CDTF">2025-06-05T13:40:00Z</dcterms:modified>
</cp:coreProperties>
</file>