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D2F3C" w14:textId="541A1BE9" w:rsidR="00901C11" w:rsidRPr="00C73D1B" w:rsidRDefault="00BB3530" w:rsidP="00901C11">
      <w:pPr>
        <w:rPr>
          <w:rFonts w:eastAsia="Times New Roman" w:cstheme="minorHAnsi"/>
          <w:b/>
          <w:sz w:val="28"/>
          <w:szCs w:val="28"/>
          <w:lang w:eastAsia="nl-NL"/>
        </w:rPr>
      </w:pPr>
      <w:r>
        <w:rPr>
          <w:rFonts w:eastAsia="Times New Roman" w:cstheme="minorHAnsi"/>
          <w:b/>
          <w:sz w:val="28"/>
          <w:szCs w:val="28"/>
          <w:lang w:eastAsia="nl-NL"/>
        </w:rPr>
        <w:t>Vermogen</w:t>
      </w:r>
    </w:p>
    <w:p w14:paraId="16832F7C" w14:textId="77777777" w:rsidR="00BB3530" w:rsidRPr="00B6027F" w:rsidRDefault="00901C11" w:rsidP="00BB3530">
      <w:pPr>
        <w:rPr>
          <w:b/>
        </w:rPr>
      </w:pPr>
      <w:r>
        <w:rPr>
          <w:rFonts w:cstheme="minorHAnsi"/>
          <w:b/>
        </w:rPr>
        <w:br/>
      </w:r>
      <w:r w:rsidR="00BB3530" w:rsidRPr="00B6027F">
        <w:rPr>
          <w:b/>
        </w:rPr>
        <w:t xml:space="preserve">Opgave </w:t>
      </w:r>
      <w:r w:rsidR="00BB3530">
        <w:rPr>
          <w:b/>
        </w:rPr>
        <w:t>4</w:t>
      </w:r>
      <w:r w:rsidR="00BB3530" w:rsidRPr="00B6027F">
        <w:rPr>
          <w:b/>
        </w:rPr>
        <w:t>.1</w:t>
      </w:r>
      <w:r w:rsidR="00BB3530">
        <w:rPr>
          <w:b/>
        </w:rPr>
        <w:t xml:space="preserve"> </w:t>
      </w:r>
    </w:p>
    <w:p w14:paraId="41C16A49" w14:textId="77777777" w:rsidR="00BB3530" w:rsidRDefault="00BB3530" w:rsidP="00BB3530">
      <w:r>
        <w:t>Een econoom doet onderzoek naar het rendement van verschillende beleggingsproducten waaronder obligaties en termijndeposito’s. Een termijndeposito is een spaarrekening waarbij er tussentijds geen spaargeld mag worden opgenomen.</w:t>
      </w:r>
    </w:p>
    <w:p w14:paraId="34173BE0" w14:textId="77777777" w:rsidR="00BB3530" w:rsidRDefault="00BB3530" w:rsidP="00BB35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708"/>
        <w:gridCol w:w="709"/>
        <w:gridCol w:w="709"/>
        <w:gridCol w:w="709"/>
        <w:gridCol w:w="708"/>
      </w:tblGrid>
      <w:tr w:rsidR="00BB3530" w:rsidRPr="003F049F" w14:paraId="3124CB55" w14:textId="77777777" w:rsidTr="00A965E8">
        <w:tc>
          <w:tcPr>
            <w:tcW w:w="3998" w:type="dxa"/>
            <w:shd w:val="clear" w:color="auto" w:fill="auto"/>
          </w:tcPr>
          <w:p w14:paraId="7A60D38B" w14:textId="77777777" w:rsidR="00BB3530" w:rsidRPr="003F049F" w:rsidRDefault="00BB3530" w:rsidP="00A965E8">
            <w:pPr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6FA06D29" w14:textId="77777777" w:rsidR="00BB3530" w:rsidRPr="003F049F" w:rsidRDefault="00BB3530" w:rsidP="00A965E8">
            <w:pPr>
              <w:jc w:val="center"/>
              <w:rPr>
                <w:b/>
              </w:rPr>
            </w:pPr>
            <w:r w:rsidRPr="003F049F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7888ACDC" w14:textId="77777777" w:rsidR="00BB3530" w:rsidRPr="003F049F" w:rsidRDefault="00BB3530" w:rsidP="00A965E8">
            <w:pPr>
              <w:jc w:val="center"/>
              <w:rPr>
                <w:b/>
              </w:rPr>
            </w:pPr>
            <w:r w:rsidRPr="003F049F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14:paraId="2E5C7493" w14:textId="77777777" w:rsidR="00BB3530" w:rsidRPr="003F049F" w:rsidRDefault="00BB3530" w:rsidP="00A965E8">
            <w:pPr>
              <w:jc w:val="center"/>
              <w:rPr>
                <w:b/>
              </w:rPr>
            </w:pPr>
            <w:r w:rsidRPr="003F049F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14:paraId="2BF10099" w14:textId="77777777" w:rsidR="00BB3530" w:rsidRPr="003F049F" w:rsidRDefault="00BB3530" w:rsidP="00A965E8">
            <w:pPr>
              <w:jc w:val="center"/>
              <w:rPr>
                <w:b/>
              </w:rPr>
            </w:pPr>
            <w:r w:rsidRPr="003F049F">
              <w:rPr>
                <w:b/>
              </w:rPr>
              <w:t>20</w:t>
            </w:r>
            <w:r>
              <w:rPr>
                <w:b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14:paraId="57B0B536" w14:textId="77777777" w:rsidR="00BB3530" w:rsidRPr="003F049F" w:rsidRDefault="00BB3530" w:rsidP="00A965E8">
            <w:pPr>
              <w:jc w:val="center"/>
              <w:rPr>
                <w:b/>
              </w:rPr>
            </w:pPr>
            <w:r w:rsidRPr="003F049F">
              <w:rPr>
                <w:b/>
              </w:rPr>
              <w:t>20</w:t>
            </w:r>
            <w:r>
              <w:rPr>
                <w:b/>
              </w:rPr>
              <w:t>24</w:t>
            </w:r>
          </w:p>
        </w:tc>
      </w:tr>
      <w:tr w:rsidR="00BB3530" w:rsidRPr="003F049F" w14:paraId="0EC6560D" w14:textId="77777777" w:rsidTr="00A965E8">
        <w:tc>
          <w:tcPr>
            <w:tcW w:w="3998" w:type="dxa"/>
            <w:shd w:val="clear" w:color="auto" w:fill="auto"/>
          </w:tcPr>
          <w:p w14:paraId="6B99593D" w14:textId="77777777" w:rsidR="00BB3530" w:rsidRPr="003F049F" w:rsidRDefault="00BB3530" w:rsidP="00A965E8">
            <w:r>
              <w:t>Gemiddeld rentepercentage op obligaties</w:t>
            </w:r>
          </w:p>
        </w:tc>
        <w:tc>
          <w:tcPr>
            <w:tcW w:w="708" w:type="dxa"/>
            <w:shd w:val="clear" w:color="auto" w:fill="auto"/>
          </w:tcPr>
          <w:p w14:paraId="75015F6F" w14:textId="77777777" w:rsidR="00BB3530" w:rsidRPr="003F049F" w:rsidRDefault="00BB3530" w:rsidP="00A965E8">
            <w:pPr>
              <w:jc w:val="center"/>
            </w:pPr>
            <w:r w:rsidRPr="003F049F">
              <w:t>5,2%</w:t>
            </w:r>
          </w:p>
        </w:tc>
        <w:tc>
          <w:tcPr>
            <w:tcW w:w="709" w:type="dxa"/>
            <w:shd w:val="clear" w:color="auto" w:fill="auto"/>
          </w:tcPr>
          <w:p w14:paraId="50B72347" w14:textId="77777777" w:rsidR="00BB3530" w:rsidRPr="003F049F" w:rsidRDefault="00BB3530" w:rsidP="00A965E8">
            <w:pPr>
              <w:jc w:val="center"/>
            </w:pPr>
            <w:r w:rsidRPr="003F049F">
              <w:t>4,9%</w:t>
            </w:r>
          </w:p>
        </w:tc>
        <w:tc>
          <w:tcPr>
            <w:tcW w:w="709" w:type="dxa"/>
            <w:shd w:val="clear" w:color="auto" w:fill="auto"/>
          </w:tcPr>
          <w:p w14:paraId="1CD141AC" w14:textId="77777777" w:rsidR="00BB3530" w:rsidRPr="003F049F" w:rsidRDefault="00BB3530" w:rsidP="00A965E8">
            <w:pPr>
              <w:jc w:val="center"/>
            </w:pPr>
            <w:r w:rsidRPr="003F049F">
              <w:t>4,8%</w:t>
            </w:r>
          </w:p>
        </w:tc>
        <w:tc>
          <w:tcPr>
            <w:tcW w:w="709" w:type="dxa"/>
            <w:shd w:val="clear" w:color="auto" w:fill="auto"/>
          </w:tcPr>
          <w:p w14:paraId="22D12606" w14:textId="77777777" w:rsidR="00BB3530" w:rsidRPr="003F049F" w:rsidRDefault="00BB3530" w:rsidP="00A965E8">
            <w:pPr>
              <w:jc w:val="center"/>
            </w:pPr>
            <w:r w:rsidRPr="003F049F">
              <w:t>5,3%</w:t>
            </w:r>
          </w:p>
        </w:tc>
        <w:tc>
          <w:tcPr>
            <w:tcW w:w="708" w:type="dxa"/>
            <w:shd w:val="clear" w:color="auto" w:fill="auto"/>
          </w:tcPr>
          <w:p w14:paraId="4CAC730B" w14:textId="77777777" w:rsidR="00BB3530" w:rsidRPr="003F049F" w:rsidRDefault="00BB3530" w:rsidP="00A965E8">
            <w:pPr>
              <w:jc w:val="center"/>
            </w:pPr>
            <w:r w:rsidRPr="003F049F">
              <w:t>5,1%</w:t>
            </w:r>
          </w:p>
        </w:tc>
      </w:tr>
      <w:tr w:rsidR="00BB3530" w:rsidRPr="003F049F" w14:paraId="767E2659" w14:textId="77777777" w:rsidTr="00A965E8">
        <w:tc>
          <w:tcPr>
            <w:tcW w:w="3998" w:type="dxa"/>
            <w:shd w:val="clear" w:color="auto" w:fill="auto"/>
          </w:tcPr>
          <w:p w14:paraId="69DFD729" w14:textId="77777777" w:rsidR="00BB3530" w:rsidRPr="003F049F" w:rsidRDefault="00BB3530" w:rsidP="00A965E8">
            <w:r w:rsidRPr="003F049F">
              <w:t>Inflatiepercentage</w:t>
            </w:r>
          </w:p>
        </w:tc>
        <w:tc>
          <w:tcPr>
            <w:tcW w:w="708" w:type="dxa"/>
            <w:shd w:val="clear" w:color="auto" w:fill="auto"/>
          </w:tcPr>
          <w:p w14:paraId="4B4E20B4" w14:textId="77777777" w:rsidR="00BB3530" w:rsidRPr="003F049F" w:rsidRDefault="00BB3530" w:rsidP="00A965E8">
            <w:pPr>
              <w:jc w:val="center"/>
            </w:pPr>
            <w:r w:rsidRPr="003F049F">
              <w:t>3,4%</w:t>
            </w:r>
          </w:p>
        </w:tc>
        <w:tc>
          <w:tcPr>
            <w:tcW w:w="709" w:type="dxa"/>
            <w:shd w:val="clear" w:color="auto" w:fill="auto"/>
          </w:tcPr>
          <w:p w14:paraId="0F4966F2" w14:textId="77777777" w:rsidR="00BB3530" w:rsidRPr="003F049F" w:rsidRDefault="00BB3530" w:rsidP="00A965E8">
            <w:pPr>
              <w:jc w:val="center"/>
            </w:pPr>
            <w:r w:rsidRPr="003F049F">
              <w:t>3,2%</w:t>
            </w:r>
          </w:p>
        </w:tc>
        <w:tc>
          <w:tcPr>
            <w:tcW w:w="709" w:type="dxa"/>
            <w:shd w:val="clear" w:color="auto" w:fill="auto"/>
          </w:tcPr>
          <w:p w14:paraId="0DFF0551" w14:textId="77777777" w:rsidR="00BB3530" w:rsidRPr="003F049F" w:rsidRDefault="00BB3530" w:rsidP="00A965E8">
            <w:pPr>
              <w:jc w:val="center"/>
            </w:pPr>
            <w:r w:rsidRPr="003F049F">
              <w:t>2,4%</w:t>
            </w:r>
          </w:p>
        </w:tc>
        <w:tc>
          <w:tcPr>
            <w:tcW w:w="709" w:type="dxa"/>
            <w:shd w:val="clear" w:color="auto" w:fill="auto"/>
          </w:tcPr>
          <w:p w14:paraId="0B7BBF22" w14:textId="77777777" w:rsidR="00BB3530" w:rsidRPr="003F049F" w:rsidRDefault="00BB3530" w:rsidP="00A965E8">
            <w:pPr>
              <w:jc w:val="center"/>
            </w:pPr>
            <w:r w:rsidRPr="003F049F">
              <w:t>1,4%</w:t>
            </w:r>
          </w:p>
        </w:tc>
        <w:tc>
          <w:tcPr>
            <w:tcW w:w="708" w:type="dxa"/>
            <w:shd w:val="clear" w:color="auto" w:fill="auto"/>
          </w:tcPr>
          <w:p w14:paraId="25603280" w14:textId="77777777" w:rsidR="00BB3530" w:rsidRPr="003F049F" w:rsidRDefault="00BB3530" w:rsidP="00A965E8">
            <w:pPr>
              <w:jc w:val="center"/>
            </w:pPr>
            <w:r w:rsidRPr="003F049F">
              <w:t>2,4%</w:t>
            </w:r>
          </w:p>
        </w:tc>
      </w:tr>
    </w:tbl>
    <w:p w14:paraId="609219F8" w14:textId="77777777" w:rsidR="00BB3530" w:rsidRDefault="00BB3530" w:rsidP="00BB3530"/>
    <w:p w14:paraId="5FFB1FD3" w14:textId="77777777" w:rsidR="00BB3530" w:rsidRDefault="00BB3530" w:rsidP="00BB3530">
      <w:pPr>
        <w:ind w:left="426" w:hanging="426"/>
      </w:pPr>
      <w:r>
        <w:t>a.</w:t>
      </w:r>
      <w:r>
        <w:tab/>
        <w:t xml:space="preserve">Bereken de </w:t>
      </w:r>
      <w:r w:rsidRPr="00E03DF5">
        <w:t>reële waarde van de rente</w:t>
      </w:r>
      <w:r>
        <w:t xml:space="preserve"> op de obligaties in 2020. Rond af op twee decimalen.</w:t>
      </w:r>
    </w:p>
    <w:p w14:paraId="4000CE99" w14:textId="77777777" w:rsidR="00BB3530" w:rsidRDefault="00BB3530" w:rsidP="00BB3530">
      <w:pPr>
        <w:ind w:left="426" w:hanging="426"/>
      </w:pPr>
      <w:r>
        <w:t>b.</w:t>
      </w:r>
      <w:r>
        <w:tab/>
        <w:t xml:space="preserve">In welke jaar was de reële waarde van de rente op obligaties het laagst? </w:t>
      </w:r>
    </w:p>
    <w:p w14:paraId="7A02A177" w14:textId="77777777" w:rsidR="00BB3530" w:rsidRDefault="00BB3530" w:rsidP="00BB35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275"/>
      </w:tblGrid>
      <w:tr w:rsidR="00BB3530" w:rsidRPr="003F049F" w14:paraId="6E5D1EEF" w14:textId="77777777" w:rsidTr="00A965E8">
        <w:tc>
          <w:tcPr>
            <w:tcW w:w="2235" w:type="dxa"/>
            <w:shd w:val="clear" w:color="auto" w:fill="auto"/>
          </w:tcPr>
          <w:p w14:paraId="51F942EC" w14:textId="77777777" w:rsidR="00BB3530" w:rsidRPr="003F049F" w:rsidRDefault="00BB3530" w:rsidP="00A965E8"/>
        </w:tc>
        <w:tc>
          <w:tcPr>
            <w:tcW w:w="1134" w:type="dxa"/>
            <w:shd w:val="clear" w:color="auto" w:fill="auto"/>
          </w:tcPr>
          <w:p w14:paraId="628938C4" w14:textId="77777777" w:rsidR="00BB3530" w:rsidRPr="003F049F" w:rsidRDefault="00BB3530" w:rsidP="00A965E8">
            <w:r w:rsidRPr="003F049F">
              <w:t>1 jaar vast</w:t>
            </w:r>
          </w:p>
        </w:tc>
        <w:tc>
          <w:tcPr>
            <w:tcW w:w="1134" w:type="dxa"/>
            <w:shd w:val="clear" w:color="auto" w:fill="auto"/>
          </w:tcPr>
          <w:p w14:paraId="455399A9" w14:textId="77777777" w:rsidR="00BB3530" w:rsidRPr="003F049F" w:rsidRDefault="00BB3530" w:rsidP="00A965E8">
            <w:r w:rsidRPr="003F049F">
              <w:t>5 jaar vast</w:t>
            </w:r>
          </w:p>
        </w:tc>
        <w:tc>
          <w:tcPr>
            <w:tcW w:w="1275" w:type="dxa"/>
            <w:shd w:val="clear" w:color="auto" w:fill="auto"/>
          </w:tcPr>
          <w:p w14:paraId="333AB5CC" w14:textId="77777777" w:rsidR="00BB3530" w:rsidRPr="003F049F" w:rsidRDefault="00BB3530" w:rsidP="00A965E8">
            <w:r w:rsidRPr="003F049F">
              <w:t>10 jaar vast</w:t>
            </w:r>
          </w:p>
        </w:tc>
      </w:tr>
      <w:tr w:rsidR="00BB3530" w:rsidRPr="003F049F" w14:paraId="57648DAB" w14:textId="77777777" w:rsidTr="00A965E8">
        <w:tc>
          <w:tcPr>
            <w:tcW w:w="2235" w:type="dxa"/>
            <w:shd w:val="clear" w:color="auto" w:fill="auto"/>
          </w:tcPr>
          <w:p w14:paraId="0578B023" w14:textId="77777777" w:rsidR="00BB3530" w:rsidRPr="003F049F" w:rsidRDefault="00BB3530" w:rsidP="00A965E8">
            <w:r>
              <w:t>termijndeposito</w:t>
            </w:r>
          </w:p>
        </w:tc>
        <w:tc>
          <w:tcPr>
            <w:tcW w:w="1134" w:type="dxa"/>
            <w:shd w:val="clear" w:color="auto" w:fill="auto"/>
          </w:tcPr>
          <w:p w14:paraId="0209E531" w14:textId="77777777" w:rsidR="00BB3530" w:rsidRPr="003F049F" w:rsidRDefault="00BB3530" w:rsidP="00A965E8">
            <w:r w:rsidRPr="003F049F">
              <w:t>3,30%</w:t>
            </w:r>
          </w:p>
        </w:tc>
        <w:tc>
          <w:tcPr>
            <w:tcW w:w="1134" w:type="dxa"/>
            <w:shd w:val="clear" w:color="auto" w:fill="auto"/>
          </w:tcPr>
          <w:p w14:paraId="50AA3E4D" w14:textId="77777777" w:rsidR="00BB3530" w:rsidRPr="003F049F" w:rsidRDefault="00BB3530" w:rsidP="00A965E8">
            <w:r w:rsidRPr="003F049F">
              <w:t>3,50%</w:t>
            </w:r>
          </w:p>
        </w:tc>
        <w:tc>
          <w:tcPr>
            <w:tcW w:w="1275" w:type="dxa"/>
            <w:shd w:val="clear" w:color="auto" w:fill="auto"/>
          </w:tcPr>
          <w:p w14:paraId="2E24DDFA" w14:textId="77777777" w:rsidR="00BB3530" w:rsidRPr="003F049F" w:rsidRDefault="00BB3530" w:rsidP="00A965E8">
            <w:r w:rsidRPr="003F049F">
              <w:t>3,70%</w:t>
            </w:r>
          </w:p>
        </w:tc>
      </w:tr>
    </w:tbl>
    <w:p w14:paraId="479BCEC2" w14:textId="77777777" w:rsidR="00BB3530" w:rsidRDefault="00BB3530" w:rsidP="00BB3530"/>
    <w:p w14:paraId="3F57C90F" w14:textId="77777777" w:rsidR="00BB3530" w:rsidRDefault="00BB3530" w:rsidP="00BB3530">
      <w:pPr>
        <w:ind w:left="426" w:hanging="426"/>
      </w:pPr>
      <w:r>
        <w:t>c.</w:t>
      </w:r>
      <w:r>
        <w:tab/>
        <w:t>Waarom levert een termijndeposito meer rente op naarmate de looptijd langer wordt?</w:t>
      </w:r>
    </w:p>
    <w:p w14:paraId="25C92376" w14:textId="77777777" w:rsidR="00BB3530" w:rsidRDefault="00BB3530" w:rsidP="00BB3530">
      <w:pPr>
        <w:ind w:left="426" w:hanging="426"/>
      </w:pPr>
      <w:r>
        <w:t>d.</w:t>
      </w:r>
      <w:r>
        <w:tab/>
        <w:t>Leg uit dat door inflatie schulden reëel minder waard worden.</w:t>
      </w:r>
    </w:p>
    <w:p w14:paraId="306225A2" w14:textId="77777777" w:rsidR="00BB3530" w:rsidRDefault="00BB3530" w:rsidP="00BB3530">
      <w:pPr>
        <w:ind w:left="426" w:hanging="426"/>
      </w:pPr>
    </w:p>
    <w:p w14:paraId="404A816E" w14:textId="77777777" w:rsidR="00BB3530" w:rsidRDefault="00BB3530" w:rsidP="00BB3530">
      <w:pPr>
        <w:ind w:left="426" w:hanging="426"/>
        <w:rPr>
          <w:rFonts w:eastAsia="Times New Roman" w:cstheme="minorHAnsi"/>
          <w:b/>
          <w:lang w:eastAsia="nl-NL"/>
        </w:rPr>
      </w:pPr>
      <w:r>
        <w:rPr>
          <w:rFonts w:eastAsia="Times New Roman" w:cstheme="minorHAnsi"/>
          <w:b/>
          <w:lang w:eastAsia="nl-NL"/>
        </w:rPr>
        <w:t>Opdracht 4.2</w:t>
      </w:r>
    </w:p>
    <w:p w14:paraId="0554410A" w14:textId="77777777" w:rsidR="00BB3530" w:rsidRDefault="00BB3530" w:rsidP="00BB3530"/>
    <w:tbl>
      <w:tblPr>
        <w:tblStyle w:val="Tabelraster"/>
        <w:tblpPr w:leftFromText="141" w:rightFromText="141" w:vertAnchor="text" w:horzAnchor="margin" w:tblpXSpec="right" w:tblpY="-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737"/>
        <w:gridCol w:w="933"/>
        <w:gridCol w:w="933"/>
      </w:tblGrid>
      <w:tr w:rsidR="00BB3530" w:rsidRPr="00EB7822" w14:paraId="6EA7600E" w14:textId="77777777" w:rsidTr="00A965E8">
        <w:tc>
          <w:tcPr>
            <w:tcW w:w="0" w:type="auto"/>
            <w:gridSpan w:val="4"/>
            <w:shd w:val="clear" w:color="auto" w:fill="FFFFFF" w:themeFill="background1"/>
          </w:tcPr>
          <w:p w14:paraId="0C4FDB93" w14:textId="77777777" w:rsidR="00BB3530" w:rsidRPr="00EB7822" w:rsidRDefault="00BB3530" w:rsidP="00A965E8">
            <w:pPr>
              <w:pStyle w:val="Bijschrift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Ref171522572"/>
            <w:r w:rsidRPr="00EB7822">
              <w:rPr>
                <w:rFonts w:asciiTheme="minorHAnsi" w:hAnsiTheme="minorHAnsi" w:cstheme="minorHAnsi"/>
                <w:sz w:val="20"/>
                <w:szCs w:val="20"/>
              </w:rPr>
              <w:t xml:space="preserve">tabel </w:t>
            </w:r>
            <w:bookmarkEnd w:id="0"/>
          </w:p>
        </w:tc>
      </w:tr>
      <w:tr w:rsidR="00BB3530" w:rsidRPr="00EB7822" w14:paraId="50288CCE" w14:textId="77777777" w:rsidTr="00A965E8">
        <w:tc>
          <w:tcPr>
            <w:tcW w:w="0" w:type="auto"/>
            <w:shd w:val="clear" w:color="auto" w:fill="000000" w:themeFill="text1"/>
          </w:tcPr>
          <w:p w14:paraId="261CE822" w14:textId="77777777" w:rsidR="00BB3530" w:rsidRPr="00EB7822" w:rsidRDefault="00BB3530" w:rsidP="00A965E8">
            <w:pPr>
              <w:rPr>
                <w:rStyle w:val="TabelKolomKop"/>
                <w:rFonts w:cstheme="minorHAnsi"/>
              </w:rPr>
            </w:pPr>
            <w:r w:rsidRPr="00EB7822">
              <w:rPr>
                <w:rStyle w:val="TabelKolomKop"/>
                <w:rFonts w:cstheme="minorHAnsi"/>
              </w:rPr>
              <w:t>artikelgroep</w:t>
            </w:r>
          </w:p>
        </w:tc>
        <w:tc>
          <w:tcPr>
            <w:tcW w:w="0" w:type="auto"/>
            <w:shd w:val="clear" w:color="auto" w:fill="000000" w:themeFill="text1"/>
          </w:tcPr>
          <w:p w14:paraId="3E021B52" w14:textId="77777777" w:rsidR="00BB3530" w:rsidRPr="00EB7822" w:rsidRDefault="00BB3530" w:rsidP="00A965E8">
            <w:pPr>
              <w:rPr>
                <w:rStyle w:val="TabelKolomKop"/>
                <w:rFonts w:cstheme="minorHAnsi"/>
              </w:rPr>
            </w:pPr>
            <w:r w:rsidRPr="00EB7822">
              <w:rPr>
                <w:rStyle w:val="TabelKolomKop"/>
                <w:rFonts w:cstheme="minorHAnsi"/>
              </w:rPr>
              <w:t>weging</w:t>
            </w:r>
          </w:p>
        </w:tc>
        <w:tc>
          <w:tcPr>
            <w:tcW w:w="0" w:type="auto"/>
            <w:shd w:val="clear" w:color="auto" w:fill="000000" w:themeFill="text1"/>
          </w:tcPr>
          <w:p w14:paraId="71DEF0C1" w14:textId="77777777" w:rsidR="00BB3530" w:rsidRPr="00EB7822" w:rsidRDefault="00BB3530" w:rsidP="00A965E8">
            <w:pPr>
              <w:rPr>
                <w:rStyle w:val="TabelKolomKop"/>
                <w:rFonts w:cstheme="minorHAnsi"/>
              </w:rPr>
            </w:pPr>
            <w:r w:rsidRPr="00EB7822">
              <w:rPr>
                <w:rStyle w:val="TabelKolomKop"/>
                <w:rFonts w:cstheme="minorHAnsi"/>
              </w:rPr>
              <w:t>prijsindex</w:t>
            </w:r>
          </w:p>
          <w:p w14:paraId="10C6FF65" w14:textId="77777777" w:rsidR="00BB3530" w:rsidRPr="00EB7822" w:rsidRDefault="00BB3530" w:rsidP="00A965E8">
            <w:pPr>
              <w:rPr>
                <w:rStyle w:val="TabelKolomKop"/>
                <w:rFonts w:cstheme="minorHAnsi"/>
              </w:rPr>
            </w:pPr>
            <w:r w:rsidRPr="00EB7822">
              <w:rPr>
                <w:rStyle w:val="TabelKolomKop"/>
                <w:rFonts w:cstheme="minorHAnsi"/>
              </w:rPr>
              <w:t>2023</w:t>
            </w:r>
          </w:p>
        </w:tc>
        <w:tc>
          <w:tcPr>
            <w:tcW w:w="0" w:type="auto"/>
            <w:shd w:val="clear" w:color="auto" w:fill="000000" w:themeFill="text1"/>
          </w:tcPr>
          <w:p w14:paraId="3D409318" w14:textId="77777777" w:rsidR="00BB3530" w:rsidRPr="00EB7822" w:rsidRDefault="00BB3530" w:rsidP="00A965E8">
            <w:pPr>
              <w:rPr>
                <w:rStyle w:val="TabelKolomKop"/>
                <w:rFonts w:cstheme="minorHAnsi"/>
              </w:rPr>
            </w:pPr>
            <w:r w:rsidRPr="00EB7822">
              <w:rPr>
                <w:rStyle w:val="TabelKolomKop"/>
                <w:rFonts w:cstheme="minorHAnsi"/>
              </w:rPr>
              <w:t>prijsindex</w:t>
            </w:r>
          </w:p>
          <w:p w14:paraId="7157CB8B" w14:textId="77777777" w:rsidR="00BB3530" w:rsidRPr="00EB7822" w:rsidRDefault="00BB3530" w:rsidP="00A965E8">
            <w:pPr>
              <w:rPr>
                <w:rStyle w:val="TabelKolomKop"/>
                <w:rFonts w:cstheme="minorHAnsi"/>
              </w:rPr>
            </w:pPr>
            <w:r w:rsidRPr="00EB7822">
              <w:rPr>
                <w:rStyle w:val="TabelKolomKop"/>
                <w:rFonts w:cstheme="minorHAnsi"/>
              </w:rPr>
              <w:t>2024</w:t>
            </w:r>
          </w:p>
        </w:tc>
      </w:tr>
      <w:tr w:rsidR="00BB3530" w:rsidRPr="00EB7822" w14:paraId="37EEF1B2" w14:textId="77777777" w:rsidTr="00A965E8">
        <w:tc>
          <w:tcPr>
            <w:tcW w:w="0" w:type="auto"/>
          </w:tcPr>
          <w:p w14:paraId="3EAE97AC" w14:textId="77777777" w:rsidR="00BB3530" w:rsidRPr="00EB7822" w:rsidRDefault="00BB3530" w:rsidP="00A965E8">
            <w:pPr>
              <w:rPr>
                <w:rStyle w:val="TabelRijKop"/>
                <w:rFonts w:cstheme="minorHAnsi"/>
              </w:rPr>
            </w:pPr>
            <w:r w:rsidRPr="00EB7822">
              <w:rPr>
                <w:rStyle w:val="TabelRijKop"/>
                <w:rFonts w:cstheme="minorHAnsi"/>
              </w:rPr>
              <w:t>voeding</w:t>
            </w:r>
          </w:p>
        </w:tc>
        <w:tc>
          <w:tcPr>
            <w:tcW w:w="0" w:type="auto"/>
            <w:vAlign w:val="center"/>
          </w:tcPr>
          <w:p w14:paraId="4AFD7D59" w14:textId="77777777" w:rsidR="00BB3530" w:rsidRPr="00EB7822" w:rsidRDefault="00BB3530" w:rsidP="00A965E8">
            <w:pPr>
              <w:jc w:val="center"/>
              <w:rPr>
                <w:rStyle w:val="TabelGegeven"/>
                <w:rFonts w:cstheme="minorHAnsi"/>
                <w:sz w:val="20"/>
                <w:szCs w:val="20"/>
              </w:rPr>
            </w:pPr>
            <w:r w:rsidRPr="00EB7822">
              <w:rPr>
                <w:rStyle w:val="TabelGegeven"/>
                <w:rFonts w:cstheme="minorHAnsi"/>
                <w:sz w:val="20"/>
                <w:szCs w:val="20"/>
              </w:rPr>
              <w:t>27%</w:t>
            </w:r>
          </w:p>
        </w:tc>
        <w:tc>
          <w:tcPr>
            <w:tcW w:w="0" w:type="auto"/>
            <w:vAlign w:val="center"/>
          </w:tcPr>
          <w:p w14:paraId="79BE8D54" w14:textId="77777777" w:rsidR="00BB3530" w:rsidRPr="00EB7822" w:rsidRDefault="00BB3530" w:rsidP="00A965E8">
            <w:pPr>
              <w:jc w:val="center"/>
              <w:rPr>
                <w:rStyle w:val="TabelGegeven"/>
                <w:rFonts w:cstheme="minorHAnsi"/>
                <w:sz w:val="20"/>
                <w:szCs w:val="20"/>
              </w:rPr>
            </w:pPr>
            <w:r w:rsidRPr="00EB7822">
              <w:rPr>
                <w:rStyle w:val="TabelGegeven"/>
                <w:rFonts w:cstheme="minorHAnsi"/>
                <w:sz w:val="20"/>
                <w:szCs w:val="20"/>
              </w:rPr>
              <w:t>121</w:t>
            </w:r>
          </w:p>
        </w:tc>
        <w:tc>
          <w:tcPr>
            <w:tcW w:w="0" w:type="auto"/>
            <w:vAlign w:val="center"/>
          </w:tcPr>
          <w:p w14:paraId="1E40D318" w14:textId="77777777" w:rsidR="00BB3530" w:rsidRPr="00EB7822" w:rsidRDefault="00BB3530" w:rsidP="00A965E8">
            <w:pPr>
              <w:jc w:val="center"/>
              <w:rPr>
                <w:rStyle w:val="TabelGegeven"/>
                <w:rFonts w:cstheme="minorHAnsi"/>
                <w:sz w:val="20"/>
                <w:szCs w:val="20"/>
              </w:rPr>
            </w:pPr>
            <w:r w:rsidRPr="00EB7822">
              <w:rPr>
                <w:rStyle w:val="TabelGegeven"/>
                <w:rFonts w:cstheme="minorHAnsi"/>
                <w:sz w:val="20"/>
                <w:szCs w:val="20"/>
              </w:rPr>
              <w:t>126</w:t>
            </w:r>
          </w:p>
        </w:tc>
      </w:tr>
      <w:tr w:rsidR="00BB3530" w:rsidRPr="00EB7822" w14:paraId="762A9829" w14:textId="77777777" w:rsidTr="00A965E8">
        <w:tc>
          <w:tcPr>
            <w:tcW w:w="0" w:type="auto"/>
            <w:shd w:val="clear" w:color="auto" w:fill="D9D9D9" w:themeFill="background1" w:themeFillShade="D9"/>
          </w:tcPr>
          <w:p w14:paraId="64BB196C" w14:textId="77777777" w:rsidR="00BB3530" w:rsidRPr="00EB7822" w:rsidRDefault="00BB3530" w:rsidP="00A965E8">
            <w:pPr>
              <w:rPr>
                <w:rStyle w:val="TabelRijKop"/>
                <w:rFonts w:cstheme="minorHAnsi"/>
              </w:rPr>
            </w:pPr>
            <w:r w:rsidRPr="00EB7822">
              <w:rPr>
                <w:rStyle w:val="TabelRijKop"/>
                <w:rFonts w:cstheme="minorHAnsi"/>
              </w:rPr>
              <w:t>wonen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8CB2351" w14:textId="77777777" w:rsidR="00BB3530" w:rsidRPr="00EB7822" w:rsidRDefault="00BB3530" w:rsidP="00A965E8">
            <w:pPr>
              <w:jc w:val="center"/>
              <w:rPr>
                <w:rStyle w:val="TabelGegeven"/>
                <w:rFonts w:cstheme="minorHAnsi"/>
                <w:sz w:val="20"/>
                <w:szCs w:val="20"/>
              </w:rPr>
            </w:pPr>
            <w:r w:rsidRPr="00EB7822">
              <w:rPr>
                <w:rStyle w:val="TabelGegeven"/>
                <w:rFonts w:cstheme="minorHAnsi"/>
                <w:sz w:val="20"/>
                <w:szCs w:val="20"/>
              </w:rPr>
              <w:t>33%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416C786" w14:textId="77777777" w:rsidR="00BB3530" w:rsidRPr="00EB7822" w:rsidRDefault="00BB3530" w:rsidP="00A965E8">
            <w:pPr>
              <w:jc w:val="center"/>
              <w:rPr>
                <w:rStyle w:val="TabelGegeven"/>
                <w:rFonts w:cstheme="minorHAnsi"/>
                <w:sz w:val="20"/>
                <w:szCs w:val="20"/>
              </w:rPr>
            </w:pPr>
            <w:r w:rsidRPr="00EB7822">
              <w:rPr>
                <w:rStyle w:val="TabelGegeven"/>
                <w:rFonts w:cstheme="minorHAnsi"/>
                <w:sz w:val="20"/>
                <w:szCs w:val="20"/>
              </w:rPr>
              <w:t>118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8F12524" w14:textId="77777777" w:rsidR="00BB3530" w:rsidRPr="00EB7822" w:rsidRDefault="00BB3530" w:rsidP="00A965E8">
            <w:pPr>
              <w:jc w:val="center"/>
              <w:rPr>
                <w:rStyle w:val="TabelGegeven"/>
                <w:rFonts w:cstheme="minorHAnsi"/>
                <w:sz w:val="20"/>
                <w:szCs w:val="20"/>
              </w:rPr>
            </w:pPr>
          </w:p>
        </w:tc>
      </w:tr>
      <w:tr w:rsidR="00BB3530" w:rsidRPr="00EB7822" w14:paraId="3576DC80" w14:textId="77777777" w:rsidTr="00A965E8">
        <w:tc>
          <w:tcPr>
            <w:tcW w:w="0" w:type="auto"/>
          </w:tcPr>
          <w:p w14:paraId="5B1C650A" w14:textId="77777777" w:rsidR="00BB3530" w:rsidRPr="00EB7822" w:rsidRDefault="00BB3530" w:rsidP="00A965E8">
            <w:pPr>
              <w:rPr>
                <w:rStyle w:val="TabelRijKop"/>
                <w:rFonts w:cstheme="minorHAnsi"/>
              </w:rPr>
            </w:pPr>
            <w:r w:rsidRPr="00EB7822">
              <w:rPr>
                <w:rStyle w:val="TabelRijKop"/>
                <w:rFonts w:cstheme="minorHAnsi"/>
              </w:rPr>
              <w:t>kleding</w:t>
            </w:r>
          </w:p>
        </w:tc>
        <w:tc>
          <w:tcPr>
            <w:tcW w:w="0" w:type="auto"/>
            <w:vAlign w:val="center"/>
          </w:tcPr>
          <w:p w14:paraId="6B5D0C1E" w14:textId="77777777" w:rsidR="00BB3530" w:rsidRPr="00EB7822" w:rsidRDefault="00BB3530" w:rsidP="00A965E8">
            <w:pPr>
              <w:jc w:val="center"/>
              <w:rPr>
                <w:rStyle w:val="TabelGegeven"/>
                <w:rFonts w:cstheme="minorHAnsi"/>
                <w:sz w:val="20"/>
                <w:szCs w:val="20"/>
              </w:rPr>
            </w:pPr>
            <w:r w:rsidRPr="00EB7822">
              <w:rPr>
                <w:rStyle w:val="TabelGegeven"/>
                <w:rFonts w:cstheme="minorHAnsi"/>
                <w:sz w:val="20"/>
                <w:szCs w:val="20"/>
              </w:rPr>
              <w:t>9%</w:t>
            </w:r>
          </w:p>
        </w:tc>
        <w:tc>
          <w:tcPr>
            <w:tcW w:w="0" w:type="auto"/>
            <w:vAlign w:val="center"/>
          </w:tcPr>
          <w:p w14:paraId="6BA6D2C8" w14:textId="77777777" w:rsidR="00BB3530" w:rsidRPr="00EB7822" w:rsidRDefault="00BB3530" w:rsidP="00A965E8">
            <w:pPr>
              <w:jc w:val="center"/>
              <w:rPr>
                <w:rStyle w:val="TabelGegeven"/>
                <w:rFonts w:cstheme="minorHAnsi"/>
                <w:sz w:val="20"/>
                <w:szCs w:val="20"/>
              </w:rPr>
            </w:pPr>
            <w:r w:rsidRPr="00EB7822">
              <w:rPr>
                <w:rStyle w:val="TabelGegeven"/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0" w:type="auto"/>
            <w:vAlign w:val="center"/>
          </w:tcPr>
          <w:p w14:paraId="79F13478" w14:textId="77777777" w:rsidR="00BB3530" w:rsidRPr="00EB7822" w:rsidRDefault="00BB3530" w:rsidP="00A965E8">
            <w:pPr>
              <w:jc w:val="center"/>
              <w:rPr>
                <w:rStyle w:val="TabelGegeven"/>
                <w:rFonts w:cstheme="minorHAnsi"/>
                <w:sz w:val="20"/>
                <w:szCs w:val="20"/>
              </w:rPr>
            </w:pPr>
            <w:r w:rsidRPr="00EB7822">
              <w:rPr>
                <w:rStyle w:val="TabelGegeven"/>
                <w:rFonts w:cstheme="minorHAnsi"/>
                <w:sz w:val="20"/>
                <w:szCs w:val="20"/>
              </w:rPr>
              <w:t>95</w:t>
            </w:r>
          </w:p>
        </w:tc>
      </w:tr>
      <w:tr w:rsidR="00BB3530" w:rsidRPr="00EB7822" w14:paraId="26784C5A" w14:textId="77777777" w:rsidTr="00A965E8">
        <w:tc>
          <w:tcPr>
            <w:tcW w:w="0" w:type="auto"/>
            <w:shd w:val="clear" w:color="auto" w:fill="D9D9D9" w:themeFill="background1" w:themeFillShade="D9"/>
          </w:tcPr>
          <w:p w14:paraId="2BF5EC8C" w14:textId="77777777" w:rsidR="00BB3530" w:rsidRPr="00EB7822" w:rsidRDefault="00BB3530" w:rsidP="00A965E8">
            <w:pPr>
              <w:rPr>
                <w:rStyle w:val="TabelRijKop"/>
                <w:rFonts w:cstheme="minorHAnsi"/>
              </w:rPr>
            </w:pPr>
            <w:r w:rsidRPr="00EB7822">
              <w:rPr>
                <w:rStyle w:val="TabelRijKop"/>
                <w:rFonts w:cstheme="minorHAnsi"/>
              </w:rPr>
              <w:t>recreatie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4808CBB" w14:textId="77777777" w:rsidR="00BB3530" w:rsidRPr="00EB7822" w:rsidRDefault="00BB3530" w:rsidP="00A965E8">
            <w:pPr>
              <w:jc w:val="center"/>
              <w:rPr>
                <w:rStyle w:val="TabelGegeven"/>
                <w:rFonts w:cstheme="minorHAnsi"/>
                <w:sz w:val="20"/>
                <w:szCs w:val="20"/>
              </w:rPr>
            </w:pPr>
            <w:r w:rsidRPr="00EB7822">
              <w:rPr>
                <w:rStyle w:val="TabelGegeven"/>
                <w:rFonts w:cstheme="minorHAnsi"/>
                <w:sz w:val="20"/>
                <w:szCs w:val="20"/>
              </w:rPr>
              <w:t>21%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2A39B8E" w14:textId="77777777" w:rsidR="00BB3530" w:rsidRPr="00EB7822" w:rsidRDefault="00BB3530" w:rsidP="00A965E8">
            <w:pPr>
              <w:jc w:val="center"/>
              <w:rPr>
                <w:rStyle w:val="TabelGegeven"/>
                <w:rFonts w:cstheme="minorHAnsi"/>
                <w:sz w:val="20"/>
                <w:szCs w:val="20"/>
              </w:rPr>
            </w:pPr>
            <w:r w:rsidRPr="00EB7822">
              <w:rPr>
                <w:rStyle w:val="TabelGegeven"/>
                <w:rFonts w:cstheme="minorHAnsi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936435" w14:textId="77777777" w:rsidR="00BB3530" w:rsidRPr="00EB7822" w:rsidRDefault="00BB3530" w:rsidP="00A965E8">
            <w:pPr>
              <w:jc w:val="center"/>
              <w:rPr>
                <w:rStyle w:val="TabelGegeven"/>
                <w:rFonts w:cstheme="minorHAnsi"/>
                <w:sz w:val="20"/>
                <w:szCs w:val="20"/>
              </w:rPr>
            </w:pPr>
            <w:r w:rsidRPr="00EB7822">
              <w:rPr>
                <w:rStyle w:val="TabelGegeven"/>
                <w:rFonts w:cstheme="minorHAnsi"/>
                <w:sz w:val="20"/>
                <w:szCs w:val="20"/>
              </w:rPr>
              <w:t>111</w:t>
            </w:r>
          </w:p>
        </w:tc>
      </w:tr>
      <w:tr w:rsidR="00BB3530" w:rsidRPr="00EB7822" w14:paraId="2029E4DE" w14:textId="77777777" w:rsidTr="00A965E8">
        <w:tc>
          <w:tcPr>
            <w:tcW w:w="0" w:type="auto"/>
          </w:tcPr>
          <w:p w14:paraId="7015DF5A" w14:textId="77777777" w:rsidR="00BB3530" w:rsidRPr="00EB7822" w:rsidRDefault="00BB3530" w:rsidP="00A965E8">
            <w:pPr>
              <w:rPr>
                <w:rStyle w:val="TabelRijKop"/>
                <w:rFonts w:cstheme="minorHAnsi"/>
              </w:rPr>
            </w:pPr>
            <w:r w:rsidRPr="00EB7822">
              <w:rPr>
                <w:rStyle w:val="TabelRijKop"/>
                <w:rFonts w:cstheme="minorHAnsi"/>
              </w:rPr>
              <w:t>diversen</w:t>
            </w:r>
          </w:p>
        </w:tc>
        <w:tc>
          <w:tcPr>
            <w:tcW w:w="0" w:type="auto"/>
            <w:vAlign w:val="center"/>
          </w:tcPr>
          <w:p w14:paraId="1226648D" w14:textId="77777777" w:rsidR="00BB3530" w:rsidRPr="00EB7822" w:rsidRDefault="00BB3530" w:rsidP="00A965E8">
            <w:pPr>
              <w:jc w:val="center"/>
              <w:rPr>
                <w:rStyle w:val="TabelGegeven"/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EC3B94" w14:textId="77777777" w:rsidR="00BB3530" w:rsidRPr="00EB7822" w:rsidRDefault="00BB3530" w:rsidP="00A965E8">
            <w:pPr>
              <w:jc w:val="center"/>
              <w:rPr>
                <w:rStyle w:val="TabelGegeven"/>
                <w:rFonts w:cstheme="minorHAnsi"/>
                <w:sz w:val="20"/>
                <w:szCs w:val="20"/>
              </w:rPr>
            </w:pPr>
            <w:r w:rsidRPr="00EB7822">
              <w:rPr>
                <w:rStyle w:val="TabelGegeven"/>
                <w:rFonts w:cstheme="minorHAnsi"/>
                <w:sz w:val="20"/>
                <w:szCs w:val="20"/>
              </w:rPr>
              <w:t>103</w:t>
            </w:r>
          </w:p>
        </w:tc>
        <w:tc>
          <w:tcPr>
            <w:tcW w:w="0" w:type="auto"/>
            <w:vAlign w:val="center"/>
          </w:tcPr>
          <w:p w14:paraId="32B68C1C" w14:textId="77777777" w:rsidR="00BB3530" w:rsidRPr="00EB7822" w:rsidRDefault="00BB3530" w:rsidP="00A965E8">
            <w:pPr>
              <w:jc w:val="center"/>
              <w:rPr>
                <w:rStyle w:val="TabelGegeven"/>
                <w:rFonts w:cstheme="minorHAnsi"/>
                <w:sz w:val="20"/>
                <w:szCs w:val="20"/>
              </w:rPr>
            </w:pPr>
            <w:r w:rsidRPr="00EB7822">
              <w:rPr>
                <w:rStyle w:val="TabelGegeven"/>
                <w:rFonts w:cstheme="minorHAnsi"/>
                <w:sz w:val="20"/>
                <w:szCs w:val="20"/>
              </w:rPr>
              <w:t>105</w:t>
            </w:r>
          </w:p>
        </w:tc>
      </w:tr>
      <w:tr w:rsidR="00BB3530" w:rsidRPr="00EB7822" w14:paraId="023F7203" w14:textId="77777777" w:rsidTr="00A965E8"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3DD233" w14:textId="77777777" w:rsidR="00BB3530" w:rsidRPr="00EB7822" w:rsidRDefault="00BB3530" w:rsidP="00A965E8">
            <w:pPr>
              <w:rPr>
                <w:rStyle w:val="TabelRijKop"/>
                <w:rFonts w:cstheme="minorHAnsi"/>
              </w:rPr>
            </w:pPr>
            <w:r w:rsidRPr="00EB7822">
              <w:rPr>
                <w:rStyle w:val="TabelRijKop"/>
                <w:rFonts w:cstheme="minorHAnsi"/>
              </w:rPr>
              <w:t>totaal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58ED3" w14:textId="77777777" w:rsidR="00BB3530" w:rsidRPr="00EB7822" w:rsidRDefault="00BB3530" w:rsidP="00A965E8">
            <w:pPr>
              <w:jc w:val="center"/>
              <w:rPr>
                <w:rStyle w:val="TabelGegeven"/>
                <w:rFonts w:cstheme="minorHAnsi"/>
                <w:sz w:val="20"/>
                <w:szCs w:val="20"/>
              </w:rPr>
            </w:pPr>
            <w:r w:rsidRPr="00EB7822">
              <w:rPr>
                <w:rStyle w:val="TabelGegeven"/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4F326" w14:textId="77777777" w:rsidR="00BB3530" w:rsidRPr="00EB7822" w:rsidRDefault="00BB3530" w:rsidP="00A965E8">
            <w:pPr>
              <w:jc w:val="center"/>
              <w:rPr>
                <w:rStyle w:val="TabelGegeven"/>
                <w:rFonts w:cstheme="minorHAnsi"/>
                <w:sz w:val="20"/>
                <w:szCs w:val="20"/>
              </w:rPr>
            </w:pPr>
            <w:r w:rsidRPr="00EB7822">
              <w:rPr>
                <w:rStyle w:val="TabelGegeven"/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0AFA6" w14:textId="77777777" w:rsidR="00BB3530" w:rsidRPr="00EB7822" w:rsidRDefault="00BB3530" w:rsidP="00A965E8">
            <w:pPr>
              <w:jc w:val="center"/>
              <w:rPr>
                <w:rStyle w:val="TabelGegeven"/>
                <w:rFonts w:cstheme="minorHAnsi"/>
                <w:sz w:val="20"/>
                <w:szCs w:val="20"/>
              </w:rPr>
            </w:pPr>
            <w:r w:rsidRPr="00EB7822">
              <w:rPr>
                <w:rStyle w:val="TabelGegeven"/>
                <w:rFonts w:cstheme="minorHAnsi"/>
                <w:sz w:val="20"/>
                <w:szCs w:val="20"/>
              </w:rPr>
              <w:t>116</w:t>
            </w:r>
          </w:p>
        </w:tc>
      </w:tr>
    </w:tbl>
    <w:p w14:paraId="5705968F" w14:textId="77777777" w:rsidR="00BB3530" w:rsidRDefault="00BB3530" w:rsidP="00BB3530">
      <w:r>
        <w:t>In de tabel staan gegevens uit een budgetonderzoek dat het statistisch bureau van een land jaarlijks uitvoert (basisjaar = 2015).</w:t>
      </w:r>
    </w:p>
    <w:p w14:paraId="0C6DD202" w14:textId="77777777" w:rsidR="00BB3530" w:rsidRDefault="00BB3530" w:rsidP="00BB3530"/>
    <w:p w14:paraId="6C1E49FA" w14:textId="77777777" w:rsidR="00BB3530" w:rsidRDefault="00BB3530" w:rsidP="00BB3530">
      <w:pPr>
        <w:tabs>
          <w:tab w:val="left" w:pos="426"/>
        </w:tabs>
      </w:pPr>
      <w:r>
        <w:t>a.</w:t>
      </w:r>
      <w:r>
        <w:tab/>
        <w:t>Bereken de ontbrekende getallen in de tabel.</w:t>
      </w:r>
    </w:p>
    <w:p w14:paraId="6108DEF3" w14:textId="77777777" w:rsidR="00BB3530" w:rsidRPr="00DC00A7" w:rsidRDefault="00BB3530" w:rsidP="00BB3530">
      <w:pPr>
        <w:tabs>
          <w:tab w:val="left" w:pos="426"/>
        </w:tabs>
        <w:rPr>
          <w:rFonts w:eastAsia="Times New Roman" w:cs="Calibri"/>
          <w:bCs/>
          <w:lang w:eastAsia="nl-NL"/>
        </w:rPr>
      </w:pPr>
      <w:r>
        <w:rPr>
          <w:rFonts w:eastAsia="Times New Roman" w:cs="Calibri"/>
          <w:bCs/>
          <w:lang w:eastAsia="nl-NL"/>
        </w:rPr>
        <w:t>b.</w:t>
      </w:r>
      <w:r>
        <w:rPr>
          <w:rFonts w:eastAsia="Times New Roman" w:cs="Calibri"/>
          <w:bCs/>
          <w:lang w:eastAsia="nl-NL"/>
        </w:rPr>
        <w:tab/>
        <w:t>Bereken de inflatie in 2024. Rond af op twee decimalen.</w:t>
      </w:r>
    </w:p>
    <w:p w14:paraId="2C5DF61B" w14:textId="77777777" w:rsidR="00BB3530" w:rsidRPr="00DC00A7" w:rsidRDefault="00BB3530" w:rsidP="00BB3530">
      <w:pPr>
        <w:tabs>
          <w:tab w:val="left" w:pos="426"/>
        </w:tabs>
        <w:rPr>
          <w:rFonts w:eastAsia="Times New Roman" w:cs="Calibri"/>
          <w:bCs/>
          <w:lang w:eastAsia="nl-NL"/>
        </w:rPr>
      </w:pPr>
      <w:r>
        <w:rPr>
          <w:rFonts w:eastAsia="Times New Roman" w:cs="Calibri"/>
          <w:bCs/>
          <w:lang w:eastAsia="nl-NL"/>
        </w:rPr>
        <w:t>c.</w:t>
      </w:r>
      <w:r>
        <w:rPr>
          <w:rFonts w:eastAsia="Times New Roman" w:cs="Calibri"/>
          <w:bCs/>
          <w:lang w:eastAsia="nl-NL"/>
        </w:rPr>
        <w:tab/>
        <w:t>Hoe wordt een daling van het algemeen prijsniveau genoemd?</w:t>
      </w:r>
    </w:p>
    <w:p w14:paraId="2BB73DE1" w14:textId="77777777" w:rsidR="00BB3530" w:rsidRDefault="00BB3530" w:rsidP="00BB3530">
      <w:pPr>
        <w:rPr>
          <w:rFonts w:eastAsia="Times New Roman" w:cs="Calibri"/>
          <w:bCs/>
          <w:lang w:eastAsia="nl-NL"/>
        </w:rPr>
      </w:pPr>
    </w:p>
    <w:p w14:paraId="2FCDB2F0" w14:textId="77777777" w:rsidR="00BB3530" w:rsidRDefault="00BB3530" w:rsidP="00BB3530">
      <w:pPr>
        <w:rPr>
          <w:rFonts w:eastAsia="Times New Roman" w:cs="Calibri"/>
          <w:b/>
          <w:lang w:eastAsia="nl-NL"/>
        </w:rPr>
      </w:pPr>
      <w:r>
        <w:rPr>
          <w:rFonts w:eastAsia="Times New Roman" w:cs="Calibri"/>
          <w:b/>
          <w:lang w:eastAsia="nl-NL"/>
        </w:rPr>
        <w:t>Opdracht 4.3</w:t>
      </w:r>
    </w:p>
    <w:p w14:paraId="01565EA2" w14:textId="77777777" w:rsidR="00BB3530" w:rsidRDefault="00BB3530" w:rsidP="00BB3530">
      <w:pPr>
        <w:rPr>
          <w:rFonts w:eastAsia="Times New Roman" w:cs="Calibri"/>
          <w:lang w:eastAsia="nl-NL"/>
        </w:rPr>
      </w:pPr>
      <w:r>
        <w:rPr>
          <w:rFonts w:eastAsia="Times New Roman" w:cs="Calibri"/>
          <w:lang w:eastAsia="nl-NL"/>
        </w:rPr>
        <w:t>Alex heeft na jaren van sparen en een recent verkregen erfenis op 1 januari van een bepaald jaar een vermogen van € 120.000 dat hij belegt op een spaarrekening, in obligaties en in aandelen. Op de site van de belastingdienst leest Alex dat er in dat jaar in box 3 een tarief geldt van 36% en dat € 1.350 inkomen uit vermogen heffingsvrij is.</w:t>
      </w:r>
    </w:p>
    <w:p w14:paraId="69791E3A" w14:textId="77777777" w:rsidR="00BB3530" w:rsidRDefault="00BB3530" w:rsidP="00BB3530">
      <w:pPr>
        <w:rPr>
          <w:rFonts w:eastAsia="Times New Roman" w:cs="Calibri"/>
          <w:lang w:eastAsia="nl-NL"/>
        </w:rPr>
      </w:pPr>
      <w:r>
        <w:rPr>
          <w:rFonts w:eastAsia="Times New Roman" w:cs="Calibri"/>
          <w:lang w:eastAsia="nl-NL"/>
        </w:rPr>
        <w:t>Aan het eind van het jaar telt hij zijn behaalde rendement op: de aandelen zijn €2.000 in waarde gestegen. Hij krijg € 560 aan dividend uitgekeerd, € 2.800 aan rente op zijn obligaties en €400 aan rente op zijn spaarrekening. De koers van de obligaties bleef ongewijzigd.</w:t>
      </w:r>
    </w:p>
    <w:p w14:paraId="66898BCF" w14:textId="77777777" w:rsidR="00BB3530" w:rsidRDefault="00BB3530" w:rsidP="00BB3530">
      <w:pPr>
        <w:rPr>
          <w:rFonts w:eastAsia="Times New Roman" w:cs="Calibri"/>
          <w:lang w:eastAsia="nl-NL"/>
        </w:rPr>
      </w:pPr>
    </w:p>
    <w:p w14:paraId="45C5695A" w14:textId="77777777" w:rsidR="00BB3530" w:rsidRDefault="00BB3530" w:rsidP="00BB3530">
      <w:pPr>
        <w:rPr>
          <w:rFonts w:eastAsia="Times New Roman" w:cs="Calibri"/>
          <w:lang w:eastAsia="nl-NL"/>
        </w:rPr>
      </w:pPr>
      <w:r>
        <w:rPr>
          <w:rFonts w:eastAsia="Times New Roman" w:cs="Calibri"/>
          <w:lang w:eastAsia="nl-NL"/>
        </w:rPr>
        <w:t>Bereken hoeveel belasting Alex moet betalen in box 3.</w:t>
      </w:r>
    </w:p>
    <w:p w14:paraId="416783C7" w14:textId="77777777" w:rsidR="00BB3530" w:rsidRDefault="00BB3530" w:rsidP="00BB3530">
      <w:pPr>
        <w:rPr>
          <w:rFonts w:eastAsia="Times New Roman" w:cs="Calibri"/>
          <w:lang w:eastAsia="nl-NL"/>
        </w:rPr>
      </w:pPr>
    </w:p>
    <w:p w14:paraId="3B373A37" w14:textId="433F7640" w:rsidR="00BB3530" w:rsidRDefault="00BB3530">
      <w:pPr>
        <w:spacing w:after="200" w:line="276" w:lineRule="auto"/>
        <w:rPr>
          <w:rFonts w:eastAsia="Times New Roman" w:cs="Calibri"/>
          <w:lang w:eastAsia="nl-NL"/>
        </w:rPr>
      </w:pPr>
      <w:r>
        <w:rPr>
          <w:rFonts w:eastAsia="Times New Roman" w:cs="Calibri"/>
          <w:lang w:eastAsia="nl-NL"/>
        </w:rPr>
        <w:br w:type="page"/>
      </w:r>
    </w:p>
    <w:p w14:paraId="0F40D323" w14:textId="77777777" w:rsidR="00BB3530" w:rsidRPr="009243B5" w:rsidRDefault="00BB3530" w:rsidP="00BB3530">
      <w:pPr>
        <w:rPr>
          <w:b/>
        </w:rPr>
      </w:pPr>
      <w:bookmarkStart w:id="1" w:name="_GoBack"/>
      <w:bookmarkEnd w:id="1"/>
      <w:r w:rsidRPr="009243B5">
        <w:rPr>
          <w:b/>
        </w:rPr>
        <w:t xml:space="preserve">Uitwerking opgave </w:t>
      </w:r>
      <w:r>
        <w:rPr>
          <w:b/>
        </w:rPr>
        <w:t>4</w:t>
      </w:r>
      <w:r w:rsidRPr="009243B5">
        <w:rPr>
          <w:b/>
        </w:rPr>
        <w:t>.1</w:t>
      </w:r>
    </w:p>
    <w:p w14:paraId="44F0AE8C" w14:textId="77777777" w:rsidR="00BB3530" w:rsidRDefault="00BB3530" w:rsidP="00BB3530">
      <w:pPr>
        <w:ind w:left="426" w:hanging="426"/>
      </w:pPr>
      <w:r>
        <w:t>a.</w:t>
      </w:r>
      <w:r>
        <w:tab/>
        <w:t xml:space="preserve">Reële rente = (105,2/103,4) </w:t>
      </w:r>
      <w:r w:rsidRPr="003F049F">
        <w:rPr>
          <w:rFonts w:cs="Calibri"/>
        </w:rPr>
        <w:t>×</w:t>
      </w:r>
      <w:r>
        <w:t xml:space="preserve"> 100 = 101,74 </w:t>
      </w:r>
      <w:r w:rsidRPr="003F049F">
        <w:rPr>
          <w:rFonts w:cs="Calibri"/>
        </w:rPr>
        <w:t>–</w:t>
      </w:r>
      <w:r>
        <w:t xml:space="preserve"> 100 = 1,74%%.</w:t>
      </w:r>
    </w:p>
    <w:p w14:paraId="6064F99D" w14:textId="77777777" w:rsidR="00BB3530" w:rsidRDefault="00BB3530" w:rsidP="00BB3530">
      <w:pPr>
        <w:ind w:left="426" w:hanging="426"/>
      </w:pPr>
      <w:r>
        <w:t>b.</w:t>
      </w:r>
      <w:r>
        <w:tab/>
        <w:t xml:space="preserve">In 2021. De reële rente is dan (104,9/103,2) </w:t>
      </w:r>
      <w:r w:rsidRPr="003F049F">
        <w:rPr>
          <w:rFonts w:cs="Calibri"/>
        </w:rPr>
        <w:t>×</w:t>
      </w:r>
      <w:r>
        <w:t xml:space="preserve"> 100 </w:t>
      </w:r>
      <w:r w:rsidRPr="003F049F">
        <w:rPr>
          <w:rFonts w:cs="Calibri"/>
        </w:rPr>
        <w:t>–</w:t>
      </w:r>
      <w:r>
        <w:t xml:space="preserve"> 100 = 1,65%.</w:t>
      </w:r>
    </w:p>
    <w:p w14:paraId="1CC8E430" w14:textId="77777777" w:rsidR="00BB3530" w:rsidRDefault="00BB3530" w:rsidP="00BB3530">
      <w:pPr>
        <w:ind w:left="426" w:hanging="426"/>
      </w:pPr>
      <w:r>
        <w:t>c.</w:t>
      </w:r>
      <w:r>
        <w:tab/>
        <w:t>Het risico op inflatie en wanbetaling neemt toe naarmate de tijd langer wordt. Daarom wordt boven op de basisrente een risicopremie berekend die toeneemt naarmate het tijdspad langer is.</w:t>
      </w:r>
    </w:p>
    <w:p w14:paraId="61E6CB58" w14:textId="77777777" w:rsidR="00BB3530" w:rsidRDefault="00BB3530" w:rsidP="00BB3530">
      <w:pPr>
        <w:ind w:left="426" w:hanging="426"/>
      </w:pPr>
      <w:r>
        <w:t>d.</w:t>
      </w:r>
      <w:r>
        <w:tab/>
        <w:t>De inflatie heeft geen invloed op de nominale waarde van de schuld zodat door inflatie de reële waarde van de schuld afneemt.</w:t>
      </w:r>
    </w:p>
    <w:p w14:paraId="6E13DADD" w14:textId="77777777" w:rsidR="00BB3530" w:rsidRDefault="00BB3530" w:rsidP="00BB3530"/>
    <w:p w14:paraId="0AC03FB5" w14:textId="77777777" w:rsidR="00BB3530" w:rsidRPr="00997BA5" w:rsidRDefault="00BB3530" w:rsidP="00BB3530">
      <w:pPr>
        <w:rPr>
          <w:rFonts w:eastAsia="Times New Roman" w:cstheme="minorHAnsi"/>
          <w:b/>
          <w:lang w:eastAsia="nl-NL"/>
        </w:rPr>
      </w:pPr>
      <w:r>
        <w:rPr>
          <w:rFonts w:eastAsia="Times New Roman" w:cstheme="minorHAnsi"/>
          <w:b/>
          <w:lang w:eastAsia="nl-NL"/>
        </w:rPr>
        <w:t>Uitwerking opdracht 4.2</w:t>
      </w:r>
    </w:p>
    <w:p w14:paraId="0C58BA21" w14:textId="77777777" w:rsidR="00BB3530" w:rsidRDefault="00BB3530" w:rsidP="00BB3530">
      <w:pPr>
        <w:tabs>
          <w:tab w:val="left" w:pos="426"/>
        </w:tabs>
        <w:rPr>
          <w:rFonts w:eastAsia="Times New Roman" w:cs="Calibri"/>
          <w:bCs/>
          <w:lang w:eastAsia="nl-NL"/>
        </w:rPr>
      </w:pPr>
      <w:r>
        <w:rPr>
          <w:rFonts w:eastAsia="Times New Roman" w:cs="Calibri"/>
          <w:bCs/>
          <w:lang w:eastAsia="nl-NL"/>
        </w:rPr>
        <w:t>a.</w:t>
      </w:r>
      <w:r>
        <w:rPr>
          <w:rFonts w:eastAsia="Times New Roman" w:cs="Calibri"/>
          <w:bCs/>
          <w:lang w:eastAsia="nl-NL"/>
        </w:rPr>
        <w:tab/>
        <w:t>wegingsfactor diversen = 100 – 27 – 33 – 9 – 21 = 10%.</w:t>
      </w:r>
    </w:p>
    <w:p w14:paraId="42E94061" w14:textId="77777777" w:rsidR="00BB3530" w:rsidRDefault="00BB3530" w:rsidP="00BB3530">
      <w:pPr>
        <w:tabs>
          <w:tab w:val="left" w:pos="426"/>
        </w:tabs>
        <w:rPr>
          <w:rFonts w:eastAsia="Times New Roman" w:cs="Calibri"/>
          <w:bCs/>
          <w:lang w:eastAsia="nl-NL"/>
        </w:rPr>
      </w:pPr>
      <w:r>
        <w:rPr>
          <w:rFonts w:eastAsia="Times New Roman" w:cs="Calibri"/>
          <w:bCs/>
          <w:lang w:eastAsia="nl-NL"/>
        </w:rPr>
        <w:tab/>
        <w:t>CPI 2023 = (27 × 121 + 33 × 118 + 9 × 94 + 21 × 112 + 10 × 103) / 100 = 113,9.</w:t>
      </w:r>
    </w:p>
    <w:p w14:paraId="0957B284" w14:textId="77777777" w:rsidR="00BB3530" w:rsidRDefault="00BB3530" w:rsidP="00BB3530">
      <w:pPr>
        <w:tabs>
          <w:tab w:val="left" w:pos="426"/>
        </w:tabs>
        <w:rPr>
          <w:rFonts w:eastAsia="Times New Roman" w:cs="Calibri"/>
          <w:bCs/>
          <w:lang w:eastAsia="nl-NL"/>
        </w:rPr>
      </w:pPr>
      <w:r>
        <w:rPr>
          <w:rFonts w:eastAsia="Times New Roman" w:cs="Calibri"/>
          <w:bCs/>
          <w:lang w:eastAsia="nl-NL"/>
        </w:rPr>
        <w:tab/>
        <w:t>Partieel prijsindexcijfer wonen = (116 × 100 – 126 × 27 – 95 × 9 – 111 × 21 – 105 × 10)/33 = 120.</w:t>
      </w:r>
    </w:p>
    <w:p w14:paraId="04682D4D" w14:textId="77777777" w:rsidR="00BB3530" w:rsidRDefault="00BB3530" w:rsidP="00BB3530">
      <w:pPr>
        <w:tabs>
          <w:tab w:val="left" w:pos="426"/>
        </w:tabs>
        <w:rPr>
          <w:rFonts w:eastAsia="Times New Roman" w:cs="Calibri"/>
          <w:bCs/>
          <w:lang w:eastAsia="nl-NL"/>
        </w:rPr>
      </w:pPr>
      <w:r>
        <w:rPr>
          <w:rFonts w:eastAsia="Times New Roman" w:cs="Calibri"/>
          <w:bCs/>
          <w:lang w:eastAsia="nl-NL"/>
        </w:rPr>
        <w:t>b.</w:t>
      </w:r>
      <w:r>
        <w:rPr>
          <w:rFonts w:eastAsia="Times New Roman" w:cs="Calibri"/>
          <w:bCs/>
          <w:lang w:eastAsia="nl-NL"/>
        </w:rPr>
        <w:tab/>
        <w:t>Inflatie in 2024 = (116 – 113,9) / 113,9 × 100% = 1,84%.</w:t>
      </w:r>
    </w:p>
    <w:p w14:paraId="2B9E910E" w14:textId="77777777" w:rsidR="00BB3530" w:rsidRPr="00DC00A7" w:rsidRDefault="00BB3530" w:rsidP="00BB3530">
      <w:pPr>
        <w:tabs>
          <w:tab w:val="left" w:pos="426"/>
        </w:tabs>
        <w:rPr>
          <w:rFonts w:eastAsia="Times New Roman" w:cs="Calibri"/>
          <w:bCs/>
          <w:lang w:eastAsia="nl-NL"/>
        </w:rPr>
      </w:pPr>
      <w:r>
        <w:rPr>
          <w:rFonts w:eastAsia="Times New Roman" w:cs="Calibri"/>
          <w:bCs/>
          <w:lang w:eastAsia="nl-NL"/>
        </w:rPr>
        <w:t>c.</w:t>
      </w:r>
      <w:r>
        <w:rPr>
          <w:rFonts w:eastAsia="Times New Roman" w:cs="Calibri"/>
          <w:bCs/>
          <w:lang w:eastAsia="nl-NL"/>
        </w:rPr>
        <w:tab/>
        <w:t>Deflatie.</w:t>
      </w:r>
    </w:p>
    <w:p w14:paraId="7D2F94C2" w14:textId="77777777" w:rsidR="00BB3530" w:rsidRDefault="00BB3530" w:rsidP="00BB3530"/>
    <w:p w14:paraId="256ACC0A" w14:textId="77777777" w:rsidR="00BB3530" w:rsidRDefault="00BB3530" w:rsidP="00BB3530">
      <w:pPr>
        <w:rPr>
          <w:b/>
        </w:rPr>
      </w:pPr>
      <w:r w:rsidRPr="00635A2C">
        <w:rPr>
          <w:b/>
        </w:rPr>
        <w:t>Uitwerking opdracht 4.3</w:t>
      </w:r>
    </w:p>
    <w:p w14:paraId="0D227553" w14:textId="77777777" w:rsidR="00BB3530" w:rsidRPr="00635A2C" w:rsidRDefault="00BB3530" w:rsidP="00BB3530">
      <w:r w:rsidRPr="00635A2C">
        <w:t>Berekening vermogensrendementsheffing Alex:</w:t>
      </w:r>
    </w:p>
    <w:p w14:paraId="7DFBB4E2" w14:textId="77777777" w:rsidR="00BB3530" w:rsidRPr="00635A2C" w:rsidRDefault="00BB3530" w:rsidP="00BB3530">
      <w:pPr>
        <w:tabs>
          <w:tab w:val="left" w:pos="284"/>
        </w:tabs>
      </w:pPr>
      <w:r w:rsidRPr="00635A2C">
        <w:t>•</w:t>
      </w:r>
      <w:r w:rsidRPr="00635A2C">
        <w:tab/>
        <w:t>Stap 1 - Totale inkomen uit vermogen: €5.760.</w:t>
      </w:r>
    </w:p>
    <w:p w14:paraId="3C574A19" w14:textId="77777777" w:rsidR="00BB3530" w:rsidRPr="00635A2C" w:rsidRDefault="00BB3530" w:rsidP="00BB3530">
      <w:pPr>
        <w:tabs>
          <w:tab w:val="left" w:pos="284"/>
        </w:tabs>
      </w:pPr>
      <w:r w:rsidRPr="00635A2C">
        <w:t>•</w:t>
      </w:r>
      <w:r w:rsidRPr="00635A2C">
        <w:tab/>
        <w:t>Stap 2 - Belastbaar inkomen: € 5.760 – € 1.350 = € 4.410.</w:t>
      </w:r>
    </w:p>
    <w:p w14:paraId="4CE18BE1" w14:textId="6D1B169D" w:rsidR="00901C11" w:rsidRDefault="00BB3530" w:rsidP="00BB3530">
      <w:pPr>
        <w:tabs>
          <w:tab w:val="left" w:pos="284"/>
        </w:tabs>
      </w:pPr>
      <w:r w:rsidRPr="00635A2C">
        <w:t>•</w:t>
      </w:r>
      <w:r w:rsidRPr="00635A2C">
        <w:tab/>
        <w:t>Stap 3 - Te betalen belasting: 0,36 × € 4.410 = € 1.588.</w:t>
      </w:r>
    </w:p>
    <w:sectPr w:rsidR="00901C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6B11A" w14:textId="77777777" w:rsidR="00501968" w:rsidRDefault="00501968" w:rsidP="00C73D1B">
      <w:r>
        <w:separator/>
      </w:r>
    </w:p>
  </w:endnote>
  <w:endnote w:type="continuationSeparator" w:id="0">
    <w:p w14:paraId="3B8EEE60" w14:textId="77777777" w:rsidR="00501968" w:rsidRDefault="00501968" w:rsidP="00C7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draat-Regular">
    <w:panose1 w:val="02010504070101020104"/>
    <w:charset w:val="00"/>
    <w:family w:val="auto"/>
    <w:pitch w:val="variable"/>
    <w:sig w:usb0="8000002F" w:usb1="4000004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draatSansCon-Bold">
    <w:altName w:val="Calibri"/>
    <w:panose1 w:val="02010504050101020103"/>
    <w:charset w:val="00"/>
    <w:family w:val="auto"/>
    <w:pitch w:val="variable"/>
    <w:sig w:usb0="80000027" w:usb1="00000000" w:usb2="00000000" w:usb3="00000000" w:csb0="00000001" w:csb1="00000000"/>
  </w:font>
  <w:font w:name="QuadraatSans-Caps">
    <w:altName w:val="Calibri"/>
    <w:panose1 w:val="02010504050101020104"/>
    <w:charset w:val="00"/>
    <w:family w:val="auto"/>
    <w:pitch w:val="variable"/>
    <w:sig w:usb0="8000002F" w:usb1="4000004A" w:usb2="00000000" w:usb3="00000000" w:csb0="00000001" w:csb1="00000000"/>
  </w:font>
  <w:font w:name="QuadraatSansCon-Regular">
    <w:altName w:val="Calibri"/>
    <w:panose1 w:val="02010504050101020103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6163C" w14:textId="77777777" w:rsidR="00084327" w:rsidRDefault="0008432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EDD3A" w14:textId="77777777" w:rsidR="00084327" w:rsidRDefault="0008432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7BDF7" w14:textId="77777777" w:rsidR="00084327" w:rsidRDefault="0008432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F17EA" w14:textId="77777777" w:rsidR="00501968" w:rsidRDefault="00501968" w:rsidP="00C73D1B">
      <w:r>
        <w:separator/>
      </w:r>
    </w:p>
  </w:footnote>
  <w:footnote w:type="continuationSeparator" w:id="0">
    <w:p w14:paraId="057188BA" w14:textId="77777777" w:rsidR="00501968" w:rsidRDefault="00501968" w:rsidP="00C73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28564" w14:textId="77777777" w:rsidR="00084327" w:rsidRDefault="0008432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731298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45BB47E" w14:textId="0627C61B" w:rsidR="00C73D1B" w:rsidRPr="00C73D1B" w:rsidRDefault="00C73D1B" w:rsidP="00C73D1B">
        <w:pPr>
          <w:pStyle w:val="Kopteks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  <w:sz w:val="20"/>
            <w:szCs w:val="20"/>
            <w:lang w:eastAsia="nl-NL"/>
          </w:rPr>
          <w:drawing>
            <wp:inline distT="0" distB="0" distL="0" distR="0" wp14:anchorId="213432BF" wp14:editId="6A8B8986">
              <wp:extent cx="342900" cy="342900"/>
              <wp:effectExtent l="0" t="0" r="0" b="0"/>
              <wp:docPr id="1" name="Afbeeldi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fbeelding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E1329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>Levensloop</w:t>
        </w:r>
        <w:r w:rsidRPr="00BE1329">
          <w:rPr>
            <w:rFonts w:ascii="Arial" w:hAnsi="Arial" w:cs="Arial"/>
            <w:sz w:val="16"/>
            <w:szCs w:val="16"/>
          </w:rPr>
          <w:t xml:space="preserve"> h</w:t>
        </w:r>
        <w:r>
          <w:rPr>
            <w:rFonts w:ascii="Arial" w:hAnsi="Arial" w:cs="Arial"/>
            <w:sz w:val="16"/>
            <w:szCs w:val="16"/>
          </w:rPr>
          <w:t>oofdstuk 4</w:t>
        </w:r>
        <w:r w:rsidRPr="00BE1329">
          <w:rPr>
            <w:rFonts w:ascii="Arial" w:hAnsi="Arial" w:cs="Arial"/>
            <w:sz w:val="16"/>
            <w:szCs w:val="16"/>
          </w:rPr>
          <w:t xml:space="preserve"> extra oefenopgaven (website)</w:t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D6173D">
          <w:rPr>
            <w:rFonts w:ascii="Arial" w:hAnsi="Arial" w:cs="Arial"/>
            <w:sz w:val="16"/>
            <w:szCs w:val="16"/>
          </w:rPr>
          <w:fldChar w:fldCharType="begin"/>
        </w:r>
        <w:r w:rsidRPr="00D6173D">
          <w:rPr>
            <w:rFonts w:ascii="Arial" w:hAnsi="Arial" w:cs="Arial"/>
            <w:sz w:val="16"/>
            <w:szCs w:val="16"/>
          </w:rPr>
          <w:instrText>PAGE   \* MERGEFORMAT</w:instrText>
        </w:r>
        <w:r w:rsidRPr="00D6173D">
          <w:rPr>
            <w:rFonts w:ascii="Arial" w:hAnsi="Arial" w:cs="Arial"/>
            <w:sz w:val="16"/>
            <w:szCs w:val="16"/>
          </w:rPr>
          <w:fldChar w:fldCharType="separate"/>
        </w:r>
        <w:r w:rsidR="00084327">
          <w:rPr>
            <w:rFonts w:ascii="Arial" w:hAnsi="Arial" w:cs="Arial"/>
            <w:noProof/>
            <w:sz w:val="16"/>
            <w:szCs w:val="16"/>
          </w:rPr>
          <w:t>1</w:t>
        </w:r>
        <w:r w:rsidRPr="00D6173D">
          <w:rPr>
            <w:rFonts w:ascii="Arial" w:hAnsi="Arial" w:cs="Arial"/>
            <w:sz w:val="16"/>
            <w:szCs w:val="1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7B23F" w14:textId="77777777" w:rsidR="00084327" w:rsidRDefault="0008432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93"/>
    <w:rsid w:val="00084327"/>
    <w:rsid w:val="00464BE8"/>
    <w:rsid w:val="004A26E2"/>
    <w:rsid w:val="00501968"/>
    <w:rsid w:val="00901C11"/>
    <w:rsid w:val="00A61093"/>
    <w:rsid w:val="00BB3530"/>
    <w:rsid w:val="00C73D1B"/>
    <w:rsid w:val="00CD70E8"/>
    <w:rsid w:val="00D8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4B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1C11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3">
    <w:name w:val="Tabelraster3"/>
    <w:basedOn w:val="Standaardtabel"/>
    <w:next w:val="Tabelraster"/>
    <w:uiPriority w:val="59"/>
    <w:rsid w:val="00901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pgave">
    <w:name w:val="Opgave"/>
    <w:basedOn w:val="Standaard"/>
    <w:qFormat/>
    <w:rsid w:val="00901C11"/>
    <w:pPr>
      <w:tabs>
        <w:tab w:val="left" w:pos="284"/>
        <w:tab w:val="left" w:pos="567"/>
        <w:tab w:val="left" w:pos="851"/>
        <w:tab w:val="left" w:pos="1134"/>
        <w:tab w:val="left" w:pos="1418"/>
      </w:tabs>
      <w:suppressAutoHyphens/>
      <w:overflowPunct w:val="0"/>
      <w:autoSpaceDE w:val="0"/>
      <w:autoSpaceDN w:val="0"/>
      <w:adjustRightInd w:val="0"/>
      <w:ind w:left="284"/>
      <w:contextualSpacing/>
      <w:jc w:val="both"/>
      <w:textAlignment w:val="baseline"/>
    </w:pPr>
    <w:rPr>
      <w:rFonts w:ascii="Quadraat-Regular" w:eastAsia="MS Mincho" w:hAnsi="Quadraat-Regular" w:cs="Times New Roman"/>
      <w:sz w:val="20"/>
      <w:szCs w:val="24"/>
      <w:lang w:eastAsia="nl-NL"/>
    </w:rPr>
  </w:style>
  <w:style w:type="paragraph" w:customStyle="1" w:styleId="OpgaveOpening">
    <w:name w:val="OpgaveOpening"/>
    <w:basedOn w:val="Opgave"/>
    <w:next w:val="Opgave"/>
    <w:qFormat/>
    <w:rsid w:val="00901C11"/>
    <w:pPr>
      <w:ind w:hanging="1418"/>
      <w:contextualSpacing w:val="0"/>
    </w:pPr>
  </w:style>
  <w:style w:type="table" w:styleId="Tabelraster">
    <w:name w:val="Table Grid"/>
    <w:basedOn w:val="Standaardtabel"/>
    <w:uiPriority w:val="39"/>
    <w:rsid w:val="00901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64BE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4BE8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73D1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3D1B"/>
  </w:style>
  <w:style w:type="paragraph" w:styleId="Voettekst">
    <w:name w:val="footer"/>
    <w:basedOn w:val="Standaard"/>
    <w:link w:val="VoettekstChar"/>
    <w:uiPriority w:val="99"/>
    <w:unhideWhenUsed/>
    <w:rsid w:val="00C73D1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3D1B"/>
  </w:style>
  <w:style w:type="paragraph" w:styleId="Bijschrift">
    <w:name w:val="caption"/>
    <w:basedOn w:val="Standaard"/>
    <w:qFormat/>
    <w:rsid w:val="00BB35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abelKolomKop">
    <w:name w:val="TabelKolomKop"/>
    <w:basedOn w:val="Standaardalinea-lettertype"/>
    <w:uiPriority w:val="1"/>
    <w:qFormat/>
    <w:rsid w:val="00BB3530"/>
    <w:rPr>
      <w:rFonts w:ascii="QuadraatSansCon-Bold" w:hAnsi="QuadraatSansCon-Bold"/>
      <w:color w:val="auto"/>
      <w:sz w:val="20"/>
    </w:rPr>
  </w:style>
  <w:style w:type="character" w:customStyle="1" w:styleId="TabelGegeven">
    <w:name w:val="TabelGegeven"/>
    <w:basedOn w:val="Standaardalinea-lettertype"/>
    <w:uiPriority w:val="1"/>
    <w:qFormat/>
    <w:rsid w:val="00BB3530"/>
    <w:rPr>
      <w:rFonts w:ascii="QuadraatSans-Caps" w:hAnsi="QuadraatSans-Caps"/>
      <w:color w:val="auto"/>
      <w:sz w:val="18"/>
      <w:szCs w:val="16"/>
    </w:rPr>
  </w:style>
  <w:style w:type="character" w:customStyle="1" w:styleId="TabelRijKop">
    <w:name w:val="TabelRijKop"/>
    <w:basedOn w:val="Standaardalinea-lettertype"/>
    <w:uiPriority w:val="1"/>
    <w:qFormat/>
    <w:rsid w:val="00BB3530"/>
    <w:rPr>
      <w:rFonts w:ascii="QuadraatSansCon-Regular" w:hAnsi="QuadraatSansCon-Regular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2546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2025-08-28T12:40:00Z</dcterms:created>
  <dcterms:modified xsi:type="dcterms:W3CDTF">2025-08-28T12:41:00Z</dcterms:modified>
</cp:coreProperties>
</file>