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CE559" w14:textId="77777777" w:rsidR="009E3501" w:rsidRPr="000477AF" w:rsidRDefault="009E3501" w:rsidP="00B82480">
      <w:pPr>
        <w:rPr>
          <w:b/>
        </w:rPr>
      </w:pPr>
      <w:r w:rsidRPr="000477AF">
        <w:rPr>
          <w:b/>
        </w:rPr>
        <w:t>Hoofdstuk 2 Ruil, geld en banken</w:t>
      </w:r>
    </w:p>
    <w:p w14:paraId="4470B293" w14:textId="77777777" w:rsidR="000477AF" w:rsidRPr="000477AF" w:rsidRDefault="000477AF"/>
    <w:p w14:paraId="31B76AC3" w14:textId="73C76B6A" w:rsidR="009E3501" w:rsidRPr="000477AF" w:rsidRDefault="009E3501">
      <w:pPr>
        <w:rPr>
          <w:b/>
        </w:rPr>
      </w:pPr>
      <w:r w:rsidRPr="000477AF">
        <w:rPr>
          <w:b/>
        </w:rPr>
        <w:t>Opdracht 2.1</w:t>
      </w:r>
    </w:p>
    <w:p w14:paraId="6487961A" w14:textId="77777777" w:rsidR="009E3501" w:rsidRPr="000477AF" w:rsidRDefault="009E3501">
      <w:r w:rsidRPr="000477AF">
        <w:t>Hieronder een overzicht van het aantal uren dat Diana en Joeri nodig hebben om een bepaalde huishoudelijke taak uit te voeren.</w:t>
      </w:r>
    </w:p>
    <w:tbl>
      <w:tblPr>
        <w:tblStyle w:val="Tabelraster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1985"/>
        <w:gridCol w:w="2126"/>
      </w:tblGrid>
      <w:tr w:rsidR="009E3501" w:rsidRPr="000477AF" w14:paraId="1BEB5951" w14:textId="77777777" w:rsidTr="00C0084A">
        <w:tc>
          <w:tcPr>
            <w:tcW w:w="993" w:type="dxa"/>
          </w:tcPr>
          <w:p w14:paraId="4096466D" w14:textId="77777777" w:rsidR="009E3501" w:rsidRPr="00A56BCE" w:rsidRDefault="009E3501">
            <w:pPr>
              <w:jc w:val="center"/>
            </w:pPr>
          </w:p>
        </w:tc>
        <w:tc>
          <w:tcPr>
            <w:tcW w:w="1275" w:type="dxa"/>
          </w:tcPr>
          <w:p w14:paraId="60189B69" w14:textId="77777777" w:rsidR="009E3501" w:rsidRPr="00A56BCE" w:rsidRDefault="009E3501">
            <w:pPr>
              <w:jc w:val="center"/>
            </w:pPr>
            <w:r w:rsidRPr="00A56BCE">
              <w:t>koken</w:t>
            </w:r>
          </w:p>
        </w:tc>
        <w:tc>
          <w:tcPr>
            <w:tcW w:w="1985" w:type="dxa"/>
          </w:tcPr>
          <w:p w14:paraId="2B0F06DA" w14:textId="77777777" w:rsidR="009E3501" w:rsidRPr="00A56BCE" w:rsidRDefault="009E3501">
            <w:pPr>
              <w:jc w:val="center"/>
            </w:pPr>
            <w:r w:rsidRPr="00A56BCE">
              <w:t>tuin onderhouden</w:t>
            </w:r>
          </w:p>
        </w:tc>
        <w:tc>
          <w:tcPr>
            <w:tcW w:w="2126" w:type="dxa"/>
          </w:tcPr>
          <w:p w14:paraId="7A86AEC3" w14:textId="77777777" w:rsidR="009E3501" w:rsidRPr="00A56BCE" w:rsidRDefault="009E3501">
            <w:pPr>
              <w:jc w:val="center"/>
            </w:pPr>
            <w:r w:rsidRPr="00A56BCE">
              <w:t>brommer repareren</w:t>
            </w:r>
          </w:p>
        </w:tc>
      </w:tr>
      <w:tr w:rsidR="009E3501" w:rsidRPr="000477AF" w14:paraId="6320E2B0" w14:textId="77777777" w:rsidTr="00C0084A">
        <w:tc>
          <w:tcPr>
            <w:tcW w:w="993" w:type="dxa"/>
          </w:tcPr>
          <w:p w14:paraId="2ECE3040" w14:textId="77777777" w:rsidR="009E3501" w:rsidRPr="00A56BCE" w:rsidRDefault="009E3501" w:rsidP="00B82480">
            <w:r w:rsidRPr="00A56BCE">
              <w:t>Diana</w:t>
            </w:r>
          </w:p>
        </w:tc>
        <w:tc>
          <w:tcPr>
            <w:tcW w:w="1275" w:type="dxa"/>
          </w:tcPr>
          <w:p w14:paraId="371DC717" w14:textId="77777777" w:rsidR="009E3501" w:rsidRPr="00A56BCE" w:rsidRDefault="009E3501">
            <w:pPr>
              <w:jc w:val="center"/>
            </w:pPr>
            <w:r w:rsidRPr="00A56BCE">
              <w:t>4</w:t>
            </w:r>
          </w:p>
        </w:tc>
        <w:tc>
          <w:tcPr>
            <w:tcW w:w="1985" w:type="dxa"/>
          </w:tcPr>
          <w:p w14:paraId="0C6B8DE8" w14:textId="77777777" w:rsidR="009E3501" w:rsidRPr="00A56BCE" w:rsidRDefault="009E3501">
            <w:pPr>
              <w:jc w:val="center"/>
            </w:pPr>
            <w:r w:rsidRPr="00A56BCE">
              <w:t>3</w:t>
            </w:r>
          </w:p>
        </w:tc>
        <w:tc>
          <w:tcPr>
            <w:tcW w:w="2126" w:type="dxa"/>
          </w:tcPr>
          <w:p w14:paraId="152FBAE0" w14:textId="77777777" w:rsidR="009E3501" w:rsidRPr="00A56BCE" w:rsidRDefault="009E3501">
            <w:pPr>
              <w:jc w:val="center"/>
            </w:pPr>
            <w:r w:rsidRPr="00A56BCE">
              <w:t>6</w:t>
            </w:r>
          </w:p>
        </w:tc>
      </w:tr>
      <w:tr w:rsidR="009E3501" w:rsidRPr="000477AF" w14:paraId="401AA9EF" w14:textId="77777777" w:rsidTr="00C0084A">
        <w:tc>
          <w:tcPr>
            <w:tcW w:w="993" w:type="dxa"/>
          </w:tcPr>
          <w:p w14:paraId="7FA5666E" w14:textId="77777777" w:rsidR="009E3501" w:rsidRPr="00A56BCE" w:rsidRDefault="009E3501" w:rsidP="00B82480">
            <w:r w:rsidRPr="00A56BCE">
              <w:t>Joeri</w:t>
            </w:r>
          </w:p>
        </w:tc>
        <w:tc>
          <w:tcPr>
            <w:tcW w:w="1275" w:type="dxa"/>
          </w:tcPr>
          <w:p w14:paraId="07578AC4" w14:textId="77777777" w:rsidR="009E3501" w:rsidRPr="00A56BCE" w:rsidRDefault="009E3501">
            <w:pPr>
              <w:jc w:val="center"/>
            </w:pPr>
            <w:r w:rsidRPr="00A56BCE">
              <w:t>8</w:t>
            </w:r>
          </w:p>
        </w:tc>
        <w:tc>
          <w:tcPr>
            <w:tcW w:w="1985" w:type="dxa"/>
          </w:tcPr>
          <w:p w14:paraId="44733DF8" w14:textId="77777777" w:rsidR="009E3501" w:rsidRPr="00A56BCE" w:rsidRDefault="009E3501">
            <w:pPr>
              <w:jc w:val="center"/>
            </w:pPr>
            <w:r w:rsidRPr="00A56BCE">
              <w:t>8</w:t>
            </w:r>
          </w:p>
        </w:tc>
        <w:tc>
          <w:tcPr>
            <w:tcW w:w="2126" w:type="dxa"/>
          </w:tcPr>
          <w:p w14:paraId="141D38D9" w14:textId="77777777" w:rsidR="009E3501" w:rsidRPr="00A56BCE" w:rsidRDefault="009E3501">
            <w:pPr>
              <w:jc w:val="center"/>
            </w:pPr>
            <w:r w:rsidRPr="00A56BCE">
              <w:t>7</w:t>
            </w:r>
          </w:p>
        </w:tc>
      </w:tr>
    </w:tbl>
    <w:p w14:paraId="59F60C24" w14:textId="77777777" w:rsidR="009E3501" w:rsidRPr="000477AF" w:rsidRDefault="009E3501" w:rsidP="000477AF"/>
    <w:p w14:paraId="4F3CA482" w14:textId="77777777" w:rsidR="009E3501" w:rsidRPr="000477AF" w:rsidRDefault="009E3501" w:rsidP="00B82480">
      <w:r w:rsidRPr="000477AF">
        <w:t>Diana en Joeri willen zo weinig mogelijk tijd besteden aan huishoudelijke taken. Diana wil zelfs niet meer dan 6 uur besteden aan huishoudelijke taken. Hoe zal de verdeling tot stand komen?</w:t>
      </w:r>
    </w:p>
    <w:p w14:paraId="647FEA7D" w14:textId="77777777" w:rsidR="009E3501" w:rsidRPr="000477AF" w:rsidRDefault="009E3501">
      <w:pPr>
        <w:rPr>
          <w:b/>
        </w:rPr>
      </w:pPr>
    </w:p>
    <w:p w14:paraId="1A53A065" w14:textId="77777777" w:rsidR="009E3501" w:rsidRPr="000477AF" w:rsidRDefault="009E3501">
      <w:r w:rsidRPr="000477AF">
        <w:rPr>
          <w:b/>
          <w:bCs/>
        </w:rPr>
        <w:t>Op</w:t>
      </w:r>
      <w:r w:rsidR="001C0C2C" w:rsidRPr="000477AF">
        <w:rPr>
          <w:b/>
          <w:bCs/>
        </w:rPr>
        <w:t xml:space="preserve">dracht </w:t>
      </w:r>
      <w:r w:rsidRPr="000477AF">
        <w:rPr>
          <w:b/>
          <w:bCs/>
        </w:rPr>
        <w:t>2.2</w:t>
      </w:r>
    </w:p>
    <w:p w14:paraId="153CF426" w14:textId="77777777" w:rsidR="009E3501" w:rsidRPr="000477AF" w:rsidRDefault="009E3501">
      <w:r w:rsidRPr="000477AF">
        <w:t>Van land Bata en land Zola zijn de volgende gegevens bekend betreffende de kosten van 1 vat wijn en 1 vat zout.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67"/>
        <w:gridCol w:w="630"/>
      </w:tblGrid>
      <w:tr w:rsidR="009E3501" w:rsidRPr="000477AF" w14:paraId="2E0DDDD8" w14:textId="77777777" w:rsidTr="00C0084A">
        <w:tc>
          <w:tcPr>
            <w:tcW w:w="1701" w:type="dxa"/>
          </w:tcPr>
          <w:p w14:paraId="5E6F04C8" w14:textId="77777777" w:rsidR="009E3501" w:rsidRPr="000477AF" w:rsidRDefault="009E3501">
            <w:r w:rsidRPr="000477AF">
              <w:t>Kosten per vat</w:t>
            </w:r>
          </w:p>
        </w:tc>
        <w:tc>
          <w:tcPr>
            <w:tcW w:w="667" w:type="dxa"/>
          </w:tcPr>
          <w:p w14:paraId="64176896" w14:textId="77777777" w:rsidR="009E3501" w:rsidRPr="000477AF" w:rsidRDefault="009E3501">
            <w:r w:rsidRPr="000477AF">
              <w:t>wijn</w:t>
            </w:r>
          </w:p>
        </w:tc>
        <w:tc>
          <w:tcPr>
            <w:tcW w:w="609" w:type="dxa"/>
          </w:tcPr>
          <w:p w14:paraId="71142CF6" w14:textId="77777777" w:rsidR="009E3501" w:rsidRPr="000477AF" w:rsidRDefault="009E3501">
            <w:r w:rsidRPr="000477AF">
              <w:t>zout</w:t>
            </w:r>
          </w:p>
        </w:tc>
      </w:tr>
      <w:tr w:rsidR="009E3501" w:rsidRPr="000477AF" w14:paraId="713CA100" w14:textId="77777777" w:rsidTr="00C0084A">
        <w:tc>
          <w:tcPr>
            <w:tcW w:w="1701" w:type="dxa"/>
          </w:tcPr>
          <w:p w14:paraId="65046056" w14:textId="77777777" w:rsidR="009E3501" w:rsidRPr="000477AF" w:rsidRDefault="009E3501" w:rsidP="00B82480">
            <w:r w:rsidRPr="000477AF">
              <w:t>Bata</w:t>
            </w:r>
          </w:p>
        </w:tc>
        <w:tc>
          <w:tcPr>
            <w:tcW w:w="667" w:type="dxa"/>
          </w:tcPr>
          <w:p w14:paraId="73F0BE46" w14:textId="77777777" w:rsidR="009E3501" w:rsidRPr="000477AF" w:rsidRDefault="009E3501">
            <w:r w:rsidRPr="000477AF">
              <w:t>6</w:t>
            </w:r>
          </w:p>
        </w:tc>
        <w:tc>
          <w:tcPr>
            <w:tcW w:w="609" w:type="dxa"/>
          </w:tcPr>
          <w:p w14:paraId="75C06702" w14:textId="77777777" w:rsidR="009E3501" w:rsidRPr="000477AF" w:rsidRDefault="009E3501">
            <w:r w:rsidRPr="000477AF">
              <w:t>2</w:t>
            </w:r>
          </w:p>
        </w:tc>
      </w:tr>
      <w:tr w:rsidR="009E3501" w:rsidRPr="000477AF" w14:paraId="4AF8852F" w14:textId="77777777" w:rsidTr="00C0084A">
        <w:tc>
          <w:tcPr>
            <w:tcW w:w="1701" w:type="dxa"/>
          </w:tcPr>
          <w:p w14:paraId="3DF95EC8" w14:textId="77777777" w:rsidR="009E3501" w:rsidRPr="000477AF" w:rsidRDefault="009E3501" w:rsidP="00B82480">
            <w:r w:rsidRPr="000477AF">
              <w:t>Zola</w:t>
            </w:r>
          </w:p>
        </w:tc>
        <w:tc>
          <w:tcPr>
            <w:tcW w:w="667" w:type="dxa"/>
          </w:tcPr>
          <w:p w14:paraId="22B5FA25" w14:textId="77777777" w:rsidR="009E3501" w:rsidRPr="000477AF" w:rsidRDefault="009E3501">
            <w:r w:rsidRPr="000477AF">
              <w:t>2</w:t>
            </w:r>
          </w:p>
        </w:tc>
        <w:tc>
          <w:tcPr>
            <w:tcW w:w="609" w:type="dxa"/>
          </w:tcPr>
          <w:p w14:paraId="3A4A2EF7" w14:textId="77777777" w:rsidR="009E3501" w:rsidRPr="000477AF" w:rsidRDefault="009E3501">
            <w:r w:rsidRPr="000477AF">
              <w:t>1</w:t>
            </w:r>
          </w:p>
        </w:tc>
      </w:tr>
    </w:tbl>
    <w:p w14:paraId="0377A990" w14:textId="77777777" w:rsidR="00A56BCE" w:rsidRDefault="00A56BCE" w:rsidP="00B82480"/>
    <w:p w14:paraId="3B1A328B" w14:textId="20B09F01" w:rsidR="009E3501" w:rsidRPr="000477AF" w:rsidRDefault="009E3501" w:rsidP="00B82480">
      <w:r w:rsidRPr="000477AF">
        <w:t>A.   Welke uitspraak is naar aanleiding van bovenstaande gegevens juist of onjuist?</w:t>
      </w:r>
    </w:p>
    <w:p w14:paraId="7711C97F" w14:textId="77777777" w:rsidR="009E3501" w:rsidRPr="000477AF" w:rsidRDefault="009E3501" w:rsidP="000477AF">
      <w:r w:rsidRPr="000477AF">
        <w:t xml:space="preserve">I.   </w:t>
      </w:r>
      <w:r w:rsidRPr="000477AF">
        <w:tab/>
        <w:t xml:space="preserve">Er is hierbij </w:t>
      </w:r>
      <w:r w:rsidRPr="000477AF">
        <w:rPr>
          <w:u w:val="single"/>
        </w:rPr>
        <w:t>geen</w:t>
      </w:r>
      <w:r w:rsidRPr="000477AF">
        <w:t xml:space="preserve"> sprake van absolute kostenverschillen.</w:t>
      </w:r>
    </w:p>
    <w:p w14:paraId="006C0686" w14:textId="77777777" w:rsidR="009E3501" w:rsidRPr="000477AF" w:rsidRDefault="009E3501" w:rsidP="000477AF">
      <w:r w:rsidRPr="000477AF">
        <w:t xml:space="preserve">II.  </w:t>
      </w:r>
      <w:r w:rsidRPr="000477AF">
        <w:tab/>
        <w:t>Er is hierbij sprake van comparatieve kostenverschillen.</w:t>
      </w:r>
    </w:p>
    <w:p w14:paraId="4B43000C" w14:textId="5BB75EBE" w:rsidR="009E3501" w:rsidRPr="000477AF" w:rsidRDefault="00B82480" w:rsidP="000477AF">
      <w:pPr>
        <w:pStyle w:val="Lijstalinea"/>
        <w:numPr>
          <w:ilvl w:val="0"/>
          <w:numId w:val="1"/>
        </w:numPr>
        <w:tabs>
          <w:tab w:val="clear" w:pos="720"/>
          <w:tab w:val="num" w:pos="-2835"/>
        </w:tabs>
        <w:ind w:left="0" w:firstLine="0"/>
      </w:pPr>
      <w:r w:rsidRPr="000477AF">
        <w:t>B</w:t>
      </w:r>
      <w:r w:rsidR="009E3501" w:rsidRPr="000477AF">
        <w:t>eide uitspraken zijn juist</w:t>
      </w:r>
      <w:r w:rsidRPr="000477AF">
        <w:t>.</w:t>
      </w:r>
    </w:p>
    <w:p w14:paraId="64659D22" w14:textId="25955017" w:rsidR="009E3501" w:rsidRPr="000477AF" w:rsidRDefault="00B82480" w:rsidP="000477AF">
      <w:pPr>
        <w:pStyle w:val="Lijstalinea"/>
        <w:numPr>
          <w:ilvl w:val="0"/>
          <w:numId w:val="1"/>
        </w:numPr>
        <w:tabs>
          <w:tab w:val="clear" w:pos="720"/>
          <w:tab w:val="num" w:pos="-2835"/>
        </w:tabs>
        <w:ind w:left="0" w:firstLine="0"/>
      </w:pPr>
      <w:r w:rsidRPr="000477AF">
        <w:t>B</w:t>
      </w:r>
      <w:r w:rsidR="009E3501" w:rsidRPr="000477AF">
        <w:t>eide uitspraken zijn onjuist</w:t>
      </w:r>
      <w:r w:rsidRPr="000477AF">
        <w:t>.</w:t>
      </w:r>
    </w:p>
    <w:p w14:paraId="2949FF50" w14:textId="472C9783" w:rsidR="009E3501" w:rsidRPr="000477AF" w:rsidRDefault="00B82480" w:rsidP="000477AF">
      <w:pPr>
        <w:pStyle w:val="Lijstalinea"/>
        <w:numPr>
          <w:ilvl w:val="0"/>
          <w:numId w:val="1"/>
        </w:numPr>
        <w:tabs>
          <w:tab w:val="clear" w:pos="720"/>
          <w:tab w:val="num" w:pos="-2835"/>
        </w:tabs>
        <w:ind w:left="0" w:firstLine="0"/>
      </w:pPr>
      <w:r w:rsidRPr="000477AF">
        <w:t>U</w:t>
      </w:r>
      <w:r w:rsidR="009E3501" w:rsidRPr="000477AF">
        <w:t>itspraak I is juist en uitspraak II is onjuist</w:t>
      </w:r>
      <w:r w:rsidRPr="000477AF">
        <w:t>.</w:t>
      </w:r>
    </w:p>
    <w:p w14:paraId="16D4715D" w14:textId="14BD5588" w:rsidR="009E3501" w:rsidRPr="000477AF" w:rsidRDefault="00B82480" w:rsidP="000477AF">
      <w:pPr>
        <w:pStyle w:val="Lijstalinea"/>
        <w:numPr>
          <w:ilvl w:val="0"/>
          <w:numId w:val="1"/>
        </w:numPr>
        <w:tabs>
          <w:tab w:val="clear" w:pos="720"/>
          <w:tab w:val="num" w:pos="-2835"/>
        </w:tabs>
        <w:ind w:left="0" w:firstLine="0"/>
      </w:pPr>
      <w:r w:rsidRPr="000477AF">
        <w:t>U</w:t>
      </w:r>
      <w:r w:rsidR="009E3501" w:rsidRPr="000477AF">
        <w:t>itspraak I is onjuist en uitspraak II is juist</w:t>
      </w:r>
      <w:r w:rsidRPr="000477AF">
        <w:t>.</w:t>
      </w:r>
    </w:p>
    <w:p w14:paraId="6F0DB355" w14:textId="77777777" w:rsidR="009E3501" w:rsidRPr="000477AF" w:rsidRDefault="009E3501" w:rsidP="000477AF"/>
    <w:p w14:paraId="7BA5A6B5" w14:textId="77777777" w:rsidR="009E3501" w:rsidRPr="000477AF" w:rsidRDefault="009E3501" w:rsidP="00B82480">
      <w:r w:rsidRPr="000477AF">
        <w:t>Beide landen besluiten dat te produceren waarin ze een comparatief voordeel hebben.</w:t>
      </w:r>
    </w:p>
    <w:p w14:paraId="1CF95E13" w14:textId="3E870D2F" w:rsidR="009E3501" w:rsidRPr="000477AF" w:rsidRDefault="009E3501" w:rsidP="000477AF">
      <w:r w:rsidRPr="000477AF">
        <w:t>B.</w:t>
      </w:r>
      <w:r w:rsidRPr="000477AF">
        <w:tab/>
        <w:t>Welk land produceert dan wijn en welk land produceert dan zout?</w:t>
      </w:r>
    </w:p>
    <w:p w14:paraId="259ABD2B" w14:textId="77777777" w:rsidR="009E3501" w:rsidRPr="000477AF" w:rsidRDefault="009E3501" w:rsidP="000477AF">
      <w:r w:rsidRPr="000477AF">
        <w:t xml:space="preserve">a. </w:t>
      </w:r>
      <w:r w:rsidRPr="000477AF">
        <w:tab/>
        <w:t>Bata produceert zout en Zola produceert wijn.</w:t>
      </w:r>
    </w:p>
    <w:p w14:paraId="3C57F24A" w14:textId="77777777" w:rsidR="009E3501" w:rsidRPr="000477AF" w:rsidRDefault="009E3501" w:rsidP="000477AF">
      <w:r w:rsidRPr="000477AF">
        <w:t xml:space="preserve">b. </w:t>
      </w:r>
      <w:r w:rsidRPr="000477AF">
        <w:tab/>
        <w:t>Bata produceert wijn en Zola produceert zout.</w:t>
      </w:r>
    </w:p>
    <w:p w14:paraId="14F6C84B" w14:textId="77777777" w:rsidR="001C0C2C" w:rsidRPr="000477AF" w:rsidRDefault="001C0C2C" w:rsidP="000477AF">
      <w:pPr>
        <w:rPr>
          <w:b/>
        </w:rPr>
      </w:pPr>
    </w:p>
    <w:p w14:paraId="0A373D99" w14:textId="77777777" w:rsidR="00A56BCE" w:rsidRDefault="001C0C2C" w:rsidP="00B82480">
      <w:pPr>
        <w:rPr>
          <w:b/>
        </w:rPr>
      </w:pPr>
      <w:r w:rsidRPr="000477AF">
        <w:rPr>
          <w:b/>
        </w:rPr>
        <w:t>Opdracht 2.3</w:t>
      </w:r>
    </w:p>
    <w:p w14:paraId="34C8849D" w14:textId="77777777" w:rsidR="00A56BCE" w:rsidRDefault="001C0C2C" w:rsidP="00B82480">
      <w:r w:rsidRPr="000477AF">
        <w:t xml:space="preserve">Op 1 augustus hebben klanten van de </w:t>
      </w:r>
      <w:proofErr w:type="spellStart"/>
      <w:r w:rsidRPr="000477AF">
        <w:t>Obarbank</w:t>
      </w:r>
      <w:proofErr w:type="spellEnd"/>
      <w:r w:rsidRPr="000477AF">
        <w:t xml:space="preserve"> in totaal </w:t>
      </w:r>
      <w:r w:rsidR="00A56BCE">
        <w:t>€ </w:t>
      </w:r>
      <w:r w:rsidRPr="000477AF">
        <w:t xml:space="preserve">280 miljard op hun bankrekeningen staan. De </w:t>
      </w:r>
      <w:proofErr w:type="spellStart"/>
      <w:r w:rsidRPr="000477AF">
        <w:t>Obarbank</w:t>
      </w:r>
      <w:proofErr w:type="spellEnd"/>
      <w:r w:rsidRPr="000477AF">
        <w:t xml:space="preserve"> heeft op die datum </w:t>
      </w:r>
      <w:r w:rsidR="00A56BCE">
        <w:t>€ </w:t>
      </w:r>
      <w:r w:rsidRPr="000477AF">
        <w:t>40 miljard aan dekkingsmiddelen.</w:t>
      </w:r>
    </w:p>
    <w:p w14:paraId="5A6E9CB1" w14:textId="525E2002" w:rsidR="001C0C2C" w:rsidRPr="000477AF" w:rsidRDefault="001C0C2C" w:rsidP="00B82480">
      <w:r w:rsidRPr="000477AF">
        <w:t xml:space="preserve">Bereken het liquiditeitspercentage van de </w:t>
      </w:r>
      <w:proofErr w:type="spellStart"/>
      <w:r w:rsidRPr="000477AF">
        <w:t>Obarbank</w:t>
      </w:r>
      <w:proofErr w:type="spellEnd"/>
      <w:r w:rsidRPr="000477AF">
        <w:t xml:space="preserve"> op 1 augustus.</w:t>
      </w:r>
    </w:p>
    <w:p w14:paraId="72691A88" w14:textId="77777777" w:rsidR="00B82480" w:rsidRPr="000477AF" w:rsidRDefault="00B82480" w:rsidP="000477AF"/>
    <w:p w14:paraId="6A796CD7" w14:textId="77777777" w:rsidR="00A56BCE" w:rsidRDefault="001C0C2C" w:rsidP="000477AF">
      <w:pPr>
        <w:rPr>
          <w:b/>
        </w:rPr>
      </w:pPr>
      <w:r w:rsidRPr="000477AF">
        <w:rPr>
          <w:b/>
        </w:rPr>
        <w:t>Opdracht 2.4</w:t>
      </w:r>
    </w:p>
    <w:p w14:paraId="607E1C06" w14:textId="4F515B6E" w:rsidR="001C0C2C" w:rsidRPr="000477AF" w:rsidRDefault="001C0C2C" w:rsidP="000477AF">
      <w:r w:rsidRPr="000477AF">
        <w:t xml:space="preserve">De </w:t>
      </w:r>
      <w:proofErr w:type="spellStart"/>
      <w:r w:rsidRPr="000477AF">
        <w:t>Orambank</w:t>
      </w:r>
      <w:proofErr w:type="spellEnd"/>
      <w:r w:rsidRPr="000477AF">
        <w:t xml:space="preserve"> heeft </w:t>
      </w:r>
      <w:r w:rsidR="00A56BCE">
        <w:t>€ </w:t>
      </w:r>
      <w:r w:rsidRPr="000477AF">
        <w:t xml:space="preserve">12 miljard aan liquide middelen. De tegoeden van de klanten op betaalrekeningen bedragen in totaal </w:t>
      </w:r>
      <w:r w:rsidR="00A56BCE">
        <w:t>€ </w:t>
      </w:r>
      <w:r w:rsidRPr="000477AF">
        <w:t>94 miljard. Het voorgeschreven liquiditeitspercentage bedraagt 10%.</w:t>
      </w:r>
    </w:p>
    <w:p w14:paraId="6105F755" w14:textId="77777777" w:rsidR="001C0C2C" w:rsidRPr="000477AF" w:rsidRDefault="001C0C2C" w:rsidP="000477AF">
      <w:pPr>
        <w:pStyle w:val="Lijstalinea"/>
        <w:numPr>
          <w:ilvl w:val="0"/>
          <w:numId w:val="3"/>
        </w:numPr>
        <w:ind w:left="0" w:firstLine="0"/>
      </w:pPr>
      <w:r w:rsidRPr="000477AF">
        <w:t xml:space="preserve">Bereken het feitelijk dekkingspercentage van de </w:t>
      </w:r>
      <w:proofErr w:type="spellStart"/>
      <w:r w:rsidRPr="000477AF">
        <w:t>Orambank</w:t>
      </w:r>
      <w:proofErr w:type="spellEnd"/>
      <w:r w:rsidRPr="000477AF">
        <w:t>.</w:t>
      </w:r>
    </w:p>
    <w:p w14:paraId="3CEE59F6" w14:textId="452BD6DE" w:rsidR="001C0C2C" w:rsidRPr="000477AF" w:rsidRDefault="001C0C2C" w:rsidP="000477AF">
      <w:pPr>
        <w:pStyle w:val="Lijstalinea"/>
        <w:numPr>
          <w:ilvl w:val="0"/>
          <w:numId w:val="3"/>
        </w:numPr>
        <w:ind w:left="0" w:firstLine="0"/>
      </w:pPr>
      <w:r w:rsidRPr="000477AF">
        <w:t xml:space="preserve">Bereken hoeveel extra giraal krediet de </w:t>
      </w:r>
      <w:proofErr w:type="spellStart"/>
      <w:r w:rsidRPr="000477AF">
        <w:t>Orambank</w:t>
      </w:r>
      <w:proofErr w:type="spellEnd"/>
      <w:r w:rsidRPr="000477AF">
        <w:t xml:space="preserve"> nog kan verlenen bij het minimaal </w:t>
      </w:r>
      <w:r w:rsidR="00B82480" w:rsidRPr="000477AF">
        <w:tab/>
      </w:r>
      <w:r w:rsidRPr="000477AF">
        <w:t>voorgeschreven liquiditeitspercentage.</w:t>
      </w:r>
    </w:p>
    <w:p w14:paraId="1EFE034B" w14:textId="7F2D774E" w:rsidR="00A56BCE" w:rsidRDefault="00A56BCE">
      <w:pPr>
        <w:rPr>
          <w:b/>
        </w:rPr>
      </w:pPr>
      <w:r>
        <w:rPr>
          <w:b/>
        </w:rPr>
        <w:br w:type="page"/>
      </w:r>
    </w:p>
    <w:p w14:paraId="1C1F0A80" w14:textId="77777777" w:rsidR="007A115D" w:rsidRPr="000477AF" w:rsidRDefault="007A115D">
      <w:pPr>
        <w:rPr>
          <w:b/>
        </w:rPr>
      </w:pPr>
      <w:r w:rsidRPr="000477AF">
        <w:rPr>
          <w:b/>
        </w:rPr>
        <w:lastRenderedPageBreak/>
        <w:t>Opdracht 2.5</w:t>
      </w:r>
    </w:p>
    <w:p w14:paraId="6DE29881" w14:textId="667C1950" w:rsidR="007A115D" w:rsidRPr="000477AF" w:rsidRDefault="007A115D">
      <w:r w:rsidRPr="000477AF">
        <w:t>De balans van de Parkbank op 1 januari 20</w:t>
      </w:r>
      <w:r w:rsidR="00B82480" w:rsidRPr="000477AF">
        <w:t>22</w:t>
      </w:r>
      <w:r w:rsidRPr="000477AF">
        <w:t xml:space="preserve"> × 1 miljard</w:t>
      </w:r>
    </w:p>
    <w:p w14:paraId="29017C0F" w14:textId="77777777" w:rsidR="00952103" w:rsidRPr="000477AF" w:rsidRDefault="0095210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8"/>
        <w:gridCol w:w="336"/>
        <w:gridCol w:w="656"/>
        <w:gridCol w:w="2829"/>
        <w:gridCol w:w="336"/>
        <w:gridCol w:w="667"/>
      </w:tblGrid>
      <w:tr w:rsidR="007A115D" w:rsidRPr="000477AF" w14:paraId="7970F70A" w14:textId="77777777" w:rsidTr="00C0084A">
        <w:tc>
          <w:tcPr>
            <w:tcW w:w="6912" w:type="dxa"/>
            <w:gridSpan w:val="6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9011435" w14:textId="41E40813" w:rsidR="007A115D" w:rsidRPr="000477AF" w:rsidRDefault="007A115D">
            <w:pPr>
              <w:jc w:val="center"/>
              <w:rPr>
                <w:b/>
              </w:rPr>
            </w:pPr>
            <w:r w:rsidRPr="000477AF">
              <w:rPr>
                <w:b/>
              </w:rPr>
              <w:t>Balans Parkbank op 1 januari 20</w:t>
            </w:r>
            <w:r w:rsidR="00B82480" w:rsidRPr="000477AF">
              <w:rPr>
                <w:b/>
              </w:rPr>
              <w:t>22</w:t>
            </w:r>
          </w:p>
        </w:tc>
      </w:tr>
      <w:tr w:rsidR="007A115D" w:rsidRPr="000477AF" w14:paraId="671EAE1E" w14:textId="77777777" w:rsidTr="00C0084A">
        <w:tc>
          <w:tcPr>
            <w:tcW w:w="208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DC226E7" w14:textId="77777777" w:rsidR="007A115D" w:rsidRPr="000477AF" w:rsidRDefault="007A115D" w:rsidP="00B82480">
            <w:r w:rsidRPr="000477AF">
              <w:t>liquide middelen</w:t>
            </w:r>
          </w:p>
          <w:p w14:paraId="1C5B57E4" w14:textId="77777777" w:rsidR="007A115D" w:rsidRPr="000477AF" w:rsidRDefault="007A115D">
            <w:r w:rsidRPr="000477AF">
              <w:t xml:space="preserve">beleggingen </w:t>
            </w:r>
          </w:p>
        </w:tc>
        <w:tc>
          <w:tcPr>
            <w:tcW w:w="33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774795EC" w14:textId="77777777" w:rsidR="007A115D" w:rsidRPr="000477AF" w:rsidRDefault="007A115D">
            <w:r w:rsidRPr="000477AF">
              <w:t>€</w:t>
            </w:r>
          </w:p>
          <w:p w14:paraId="104F859C" w14:textId="77777777" w:rsidR="007A115D" w:rsidRPr="000477AF" w:rsidRDefault="007A115D">
            <w:r w:rsidRPr="000477AF">
              <w:t>€</w:t>
            </w:r>
          </w:p>
        </w:tc>
        <w:tc>
          <w:tcPr>
            <w:tcW w:w="65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single" w:sz="12" w:space="0" w:color="000000" w:themeColor="text1"/>
            </w:tcBorders>
          </w:tcPr>
          <w:p w14:paraId="55C56359" w14:textId="77777777" w:rsidR="007A115D" w:rsidRPr="000477AF" w:rsidRDefault="007A115D">
            <w:pPr>
              <w:jc w:val="right"/>
            </w:pPr>
            <w:r w:rsidRPr="000477AF">
              <w:t>10</w:t>
            </w:r>
          </w:p>
          <w:p w14:paraId="10813795" w14:textId="77777777" w:rsidR="007A115D" w:rsidRPr="000477AF" w:rsidRDefault="007A115D">
            <w:pPr>
              <w:jc w:val="right"/>
            </w:pPr>
            <w:r w:rsidRPr="000477AF">
              <w:t>90</w:t>
            </w:r>
          </w:p>
        </w:tc>
        <w:tc>
          <w:tcPr>
            <w:tcW w:w="282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483E1855" w14:textId="77777777" w:rsidR="007A115D" w:rsidRPr="000477AF" w:rsidRDefault="007A115D">
            <w:r w:rsidRPr="000477AF">
              <w:t>eigen vermogen</w:t>
            </w:r>
          </w:p>
          <w:p w14:paraId="1138607B" w14:textId="77777777" w:rsidR="007A115D" w:rsidRPr="000477AF" w:rsidRDefault="007A115D">
            <w:r w:rsidRPr="000477AF">
              <w:t>rekening-couranttegoeden</w:t>
            </w:r>
          </w:p>
          <w:p w14:paraId="3AD9FBDE" w14:textId="77777777" w:rsidR="007A115D" w:rsidRPr="000477AF" w:rsidRDefault="007A115D">
            <w:r w:rsidRPr="000477AF">
              <w:t>schulden op lange termijn</w:t>
            </w:r>
          </w:p>
        </w:tc>
        <w:tc>
          <w:tcPr>
            <w:tcW w:w="33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57A03B6E" w14:textId="77777777" w:rsidR="007A115D" w:rsidRPr="000477AF" w:rsidRDefault="007A115D">
            <w:r w:rsidRPr="000477AF">
              <w:t>€</w:t>
            </w:r>
          </w:p>
          <w:p w14:paraId="3914C540" w14:textId="77777777" w:rsidR="007A115D" w:rsidRPr="000477AF" w:rsidRDefault="007A115D">
            <w:r w:rsidRPr="000477AF">
              <w:t>€</w:t>
            </w:r>
          </w:p>
          <w:p w14:paraId="6CDFFD5E" w14:textId="77777777" w:rsidR="007A115D" w:rsidRPr="000477AF" w:rsidRDefault="007A115D">
            <w:r w:rsidRPr="000477AF">
              <w:t>€</w:t>
            </w:r>
          </w:p>
        </w:tc>
        <w:tc>
          <w:tcPr>
            <w:tcW w:w="66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807E62C" w14:textId="77777777" w:rsidR="007A115D" w:rsidRPr="000477AF" w:rsidRDefault="007A115D">
            <w:pPr>
              <w:jc w:val="right"/>
            </w:pPr>
            <w:r w:rsidRPr="000477AF">
              <w:t>10</w:t>
            </w:r>
          </w:p>
          <w:p w14:paraId="12161CE6" w14:textId="77777777" w:rsidR="007A115D" w:rsidRPr="000477AF" w:rsidRDefault="007A115D">
            <w:pPr>
              <w:jc w:val="right"/>
            </w:pPr>
            <w:r w:rsidRPr="000477AF">
              <w:t>40</w:t>
            </w:r>
          </w:p>
          <w:p w14:paraId="755F6125" w14:textId="77777777" w:rsidR="007A115D" w:rsidRPr="000477AF" w:rsidRDefault="007A115D">
            <w:pPr>
              <w:jc w:val="right"/>
            </w:pPr>
            <w:r w:rsidRPr="000477AF">
              <w:t>50</w:t>
            </w:r>
          </w:p>
        </w:tc>
      </w:tr>
      <w:tr w:rsidR="007A115D" w:rsidRPr="000477AF" w14:paraId="419B3F43" w14:textId="77777777" w:rsidTr="00C0084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F0AA179" w14:textId="77777777" w:rsidR="007A115D" w:rsidRPr="000477AF" w:rsidRDefault="007A115D" w:rsidP="00B82480">
            <w:r w:rsidRPr="000477AF">
              <w:t>totaal</w:t>
            </w: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159FF" w14:textId="77777777" w:rsidR="007A115D" w:rsidRPr="000477AF" w:rsidRDefault="007A115D">
            <w:r w:rsidRPr="000477AF">
              <w:t>€</w:t>
            </w: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</w:tcPr>
          <w:p w14:paraId="614690EF" w14:textId="77777777" w:rsidR="007A115D" w:rsidRPr="000477AF" w:rsidRDefault="007A115D">
            <w:pPr>
              <w:jc w:val="right"/>
            </w:pPr>
            <w:r w:rsidRPr="000477AF">
              <w:t>100</w:t>
            </w:r>
          </w:p>
        </w:tc>
        <w:tc>
          <w:tcPr>
            <w:tcW w:w="282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6B33000E" w14:textId="77777777" w:rsidR="007A115D" w:rsidRPr="000477AF" w:rsidRDefault="007A115D">
            <w:r w:rsidRPr="000477AF">
              <w:t>totaal</w:t>
            </w: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96141F" w14:textId="77777777" w:rsidR="007A115D" w:rsidRPr="000477AF" w:rsidRDefault="007A115D">
            <w:r w:rsidRPr="000477AF">
              <w:t>€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8EA6A0" w14:textId="77777777" w:rsidR="007A115D" w:rsidRPr="000477AF" w:rsidRDefault="007A115D">
            <w:pPr>
              <w:jc w:val="right"/>
            </w:pPr>
            <w:r w:rsidRPr="000477AF">
              <w:t>100</w:t>
            </w:r>
          </w:p>
        </w:tc>
      </w:tr>
    </w:tbl>
    <w:p w14:paraId="7BD6BFFC" w14:textId="4FC735E6" w:rsidR="007A115D" w:rsidRPr="000477AF" w:rsidRDefault="007A115D" w:rsidP="00B82480"/>
    <w:p w14:paraId="78900DCC" w14:textId="77777777" w:rsidR="007A115D" w:rsidRPr="000477AF" w:rsidRDefault="007A115D">
      <w:r w:rsidRPr="000477AF">
        <w:t>Het voorgeschreven dekkingspercentage bedraagt 20%.</w:t>
      </w:r>
    </w:p>
    <w:p w14:paraId="496E30A3" w14:textId="77777777" w:rsidR="007A115D" w:rsidRPr="000477AF" w:rsidRDefault="007A115D" w:rsidP="000477AF">
      <w:r w:rsidRPr="000477AF">
        <w:t>a.</w:t>
      </w:r>
      <w:r w:rsidRPr="000477AF">
        <w:tab/>
        <w:t>Bereken het liquiditeitspercentage.</w:t>
      </w:r>
    </w:p>
    <w:p w14:paraId="234CBBDA" w14:textId="2C9BD562" w:rsidR="007A115D" w:rsidRPr="000477AF" w:rsidRDefault="007A115D" w:rsidP="000477AF">
      <w:r w:rsidRPr="000477AF">
        <w:t>b.</w:t>
      </w:r>
      <w:r w:rsidRPr="000477AF">
        <w:tab/>
        <w:t xml:space="preserve">Bereken hoeveel extra giraal krediet de Parkbank nog kan verlenen bij het minimaal </w:t>
      </w:r>
      <w:r w:rsidR="00B82480" w:rsidRPr="000477AF">
        <w:tab/>
      </w:r>
      <w:r w:rsidRPr="000477AF">
        <w:t>voorgeschreven dekkingspercentage.</w:t>
      </w:r>
    </w:p>
    <w:p w14:paraId="51CF5D7B" w14:textId="14556F4F" w:rsidR="007A115D" w:rsidRPr="000477AF" w:rsidRDefault="007A115D" w:rsidP="000477AF">
      <w:r w:rsidRPr="000477AF">
        <w:t>c.</w:t>
      </w:r>
      <w:r w:rsidRPr="000477AF">
        <w:tab/>
        <w:t xml:space="preserve">Kan de Parkbank in liquiditeitsproblemen komen als de bank het vertrouwen van </w:t>
      </w:r>
      <w:r w:rsidR="00B82480" w:rsidRPr="000477AF">
        <w:tab/>
      </w:r>
      <w:r w:rsidRPr="000477AF">
        <w:t>haar klanten verliest? Motiveer het antwoord.</w:t>
      </w:r>
    </w:p>
    <w:p w14:paraId="1B4215DF" w14:textId="77777777" w:rsidR="007A115D" w:rsidRDefault="007A115D" w:rsidP="000477AF"/>
    <w:p w14:paraId="3F627F90" w14:textId="4FEA57E0" w:rsidR="00D57A63" w:rsidRPr="000477AF" w:rsidRDefault="00D57A63" w:rsidP="000477AF">
      <w:r>
        <w:t>Een bank is solvabel als de bezittingen van de bank voldoende zijn om de schulden van de bank te betalen.</w:t>
      </w:r>
      <w:bookmarkStart w:id="0" w:name="_GoBack"/>
      <w:bookmarkEnd w:id="0"/>
    </w:p>
    <w:p w14:paraId="514DCBDA" w14:textId="64169DF6" w:rsidR="007A115D" w:rsidRPr="000477AF" w:rsidRDefault="007A115D" w:rsidP="000477AF">
      <w:r w:rsidRPr="000477AF">
        <w:t xml:space="preserve">Als gevolg van de </w:t>
      </w:r>
      <w:r w:rsidR="00361E2C" w:rsidRPr="000477AF">
        <w:t xml:space="preserve">coronacrisis </w:t>
      </w:r>
      <w:r w:rsidRPr="000477AF">
        <w:t>moet de Parkbank 20% op haar beleggingen afschrijven.</w:t>
      </w:r>
    </w:p>
    <w:p w14:paraId="30923ABF" w14:textId="77777777" w:rsidR="007A115D" w:rsidRPr="000477AF" w:rsidRDefault="007A115D" w:rsidP="000477AF">
      <w:r w:rsidRPr="000477AF">
        <w:t xml:space="preserve">d. </w:t>
      </w:r>
      <w:r w:rsidRPr="000477AF">
        <w:tab/>
        <w:t>Is de Parkbank solvabel? Motiveer het antwoord.</w:t>
      </w:r>
    </w:p>
    <w:p w14:paraId="4A85041A" w14:textId="77777777" w:rsidR="009E3501" w:rsidRPr="000477AF" w:rsidRDefault="009E3501" w:rsidP="003C5B90">
      <w:pPr>
        <w:rPr>
          <w:b/>
        </w:rPr>
      </w:pPr>
      <w:r w:rsidRPr="000477AF">
        <w:rPr>
          <w:b/>
        </w:rPr>
        <w:br w:type="page"/>
      </w:r>
    </w:p>
    <w:p w14:paraId="6BFB3BD3" w14:textId="77777777" w:rsidR="009E3501" w:rsidRPr="000477AF" w:rsidRDefault="009E3501" w:rsidP="00B82480">
      <w:pPr>
        <w:rPr>
          <w:b/>
        </w:rPr>
      </w:pPr>
      <w:r w:rsidRPr="000477AF">
        <w:rPr>
          <w:b/>
        </w:rPr>
        <w:lastRenderedPageBreak/>
        <w:t>Uitwerking opdracht 2.1</w:t>
      </w:r>
    </w:p>
    <w:tbl>
      <w:tblPr>
        <w:tblStyle w:val="Tabelraster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1985"/>
        <w:gridCol w:w="2126"/>
      </w:tblGrid>
      <w:tr w:rsidR="009E3501" w:rsidRPr="000477AF" w14:paraId="7130EBFB" w14:textId="77777777" w:rsidTr="00C0084A">
        <w:tc>
          <w:tcPr>
            <w:tcW w:w="993" w:type="dxa"/>
          </w:tcPr>
          <w:p w14:paraId="5EBEDDB9" w14:textId="77777777" w:rsidR="009E3501" w:rsidRPr="00A56BCE" w:rsidRDefault="009E3501">
            <w:pPr>
              <w:jc w:val="center"/>
            </w:pPr>
          </w:p>
        </w:tc>
        <w:tc>
          <w:tcPr>
            <w:tcW w:w="1275" w:type="dxa"/>
          </w:tcPr>
          <w:p w14:paraId="5B4CFB24" w14:textId="77777777" w:rsidR="009E3501" w:rsidRPr="00A56BCE" w:rsidRDefault="009E3501">
            <w:pPr>
              <w:jc w:val="center"/>
            </w:pPr>
            <w:r w:rsidRPr="00A56BCE">
              <w:t>koken</w:t>
            </w:r>
          </w:p>
        </w:tc>
        <w:tc>
          <w:tcPr>
            <w:tcW w:w="1985" w:type="dxa"/>
          </w:tcPr>
          <w:p w14:paraId="334B745D" w14:textId="77777777" w:rsidR="009E3501" w:rsidRPr="00A56BCE" w:rsidRDefault="009E3501">
            <w:pPr>
              <w:jc w:val="center"/>
            </w:pPr>
            <w:r w:rsidRPr="00A56BCE">
              <w:t>tuin onderhouden</w:t>
            </w:r>
          </w:p>
        </w:tc>
        <w:tc>
          <w:tcPr>
            <w:tcW w:w="2126" w:type="dxa"/>
          </w:tcPr>
          <w:p w14:paraId="70BBD6EB" w14:textId="77777777" w:rsidR="009E3501" w:rsidRPr="00A56BCE" w:rsidRDefault="009E3501">
            <w:pPr>
              <w:jc w:val="center"/>
            </w:pPr>
            <w:r w:rsidRPr="00A56BCE">
              <w:t>brommer repareren</w:t>
            </w:r>
          </w:p>
        </w:tc>
      </w:tr>
      <w:tr w:rsidR="009E3501" w:rsidRPr="000477AF" w14:paraId="1E035F89" w14:textId="77777777" w:rsidTr="00C0084A">
        <w:tc>
          <w:tcPr>
            <w:tcW w:w="993" w:type="dxa"/>
          </w:tcPr>
          <w:p w14:paraId="7CD9EAB3" w14:textId="77777777" w:rsidR="009E3501" w:rsidRPr="00A56BCE" w:rsidRDefault="009E3501" w:rsidP="00B82480">
            <w:r w:rsidRPr="00A56BCE">
              <w:t>Diana</w:t>
            </w:r>
          </w:p>
        </w:tc>
        <w:tc>
          <w:tcPr>
            <w:tcW w:w="1275" w:type="dxa"/>
          </w:tcPr>
          <w:p w14:paraId="4F0DD23B" w14:textId="77777777" w:rsidR="009E3501" w:rsidRPr="00A56BCE" w:rsidRDefault="009E3501">
            <w:pPr>
              <w:jc w:val="center"/>
            </w:pPr>
            <w:r w:rsidRPr="00A56BCE">
              <w:t>3</w:t>
            </w:r>
          </w:p>
        </w:tc>
        <w:tc>
          <w:tcPr>
            <w:tcW w:w="1985" w:type="dxa"/>
          </w:tcPr>
          <w:p w14:paraId="60470F5A" w14:textId="77777777" w:rsidR="009E3501" w:rsidRPr="00A56BCE" w:rsidRDefault="009E3501">
            <w:pPr>
              <w:jc w:val="center"/>
            </w:pPr>
            <w:r w:rsidRPr="00A56BCE">
              <w:t>3</w:t>
            </w:r>
          </w:p>
        </w:tc>
        <w:tc>
          <w:tcPr>
            <w:tcW w:w="2126" w:type="dxa"/>
          </w:tcPr>
          <w:p w14:paraId="2124DB72" w14:textId="77777777" w:rsidR="009E3501" w:rsidRPr="00A56BCE" w:rsidRDefault="009E3501">
            <w:pPr>
              <w:jc w:val="center"/>
            </w:pPr>
          </w:p>
        </w:tc>
      </w:tr>
      <w:tr w:rsidR="009E3501" w:rsidRPr="000477AF" w14:paraId="1828E3D7" w14:textId="77777777" w:rsidTr="00C0084A">
        <w:tc>
          <w:tcPr>
            <w:tcW w:w="993" w:type="dxa"/>
          </w:tcPr>
          <w:p w14:paraId="0274CA50" w14:textId="77777777" w:rsidR="009E3501" w:rsidRPr="00A56BCE" w:rsidRDefault="009E3501" w:rsidP="00B82480">
            <w:r w:rsidRPr="00A56BCE">
              <w:t>Joeri</w:t>
            </w:r>
          </w:p>
        </w:tc>
        <w:tc>
          <w:tcPr>
            <w:tcW w:w="1275" w:type="dxa"/>
          </w:tcPr>
          <w:p w14:paraId="558213BC" w14:textId="77777777" w:rsidR="009E3501" w:rsidRPr="00A56BCE" w:rsidRDefault="009E3501">
            <w:pPr>
              <w:jc w:val="center"/>
            </w:pPr>
            <w:r w:rsidRPr="00A56BCE">
              <w:t>2</w:t>
            </w:r>
          </w:p>
        </w:tc>
        <w:tc>
          <w:tcPr>
            <w:tcW w:w="1985" w:type="dxa"/>
          </w:tcPr>
          <w:p w14:paraId="7A3C07BC" w14:textId="77777777" w:rsidR="009E3501" w:rsidRPr="00A56BCE" w:rsidRDefault="009E3501">
            <w:pPr>
              <w:jc w:val="center"/>
            </w:pPr>
          </w:p>
        </w:tc>
        <w:tc>
          <w:tcPr>
            <w:tcW w:w="2126" w:type="dxa"/>
          </w:tcPr>
          <w:p w14:paraId="6C01B27A" w14:textId="77777777" w:rsidR="009E3501" w:rsidRPr="00A56BCE" w:rsidRDefault="009E3501">
            <w:pPr>
              <w:jc w:val="center"/>
            </w:pPr>
            <w:r w:rsidRPr="00A56BCE">
              <w:t>7</w:t>
            </w:r>
          </w:p>
        </w:tc>
      </w:tr>
    </w:tbl>
    <w:p w14:paraId="73B969C6" w14:textId="77777777" w:rsidR="009E3501" w:rsidRPr="000477AF" w:rsidRDefault="009E3501" w:rsidP="00B82480"/>
    <w:p w14:paraId="2B1BB363" w14:textId="77777777" w:rsidR="009E3501" w:rsidRPr="000477AF" w:rsidRDefault="009E3501" w:rsidP="000477AF">
      <w:pPr>
        <w:rPr>
          <w:b/>
        </w:rPr>
      </w:pPr>
      <w:r w:rsidRPr="000477AF">
        <w:rPr>
          <w:b/>
        </w:rPr>
        <w:t>Uitwerking opdracht 2.2</w:t>
      </w:r>
    </w:p>
    <w:p w14:paraId="60BDAA84" w14:textId="77777777" w:rsidR="009E3501" w:rsidRPr="000477AF" w:rsidRDefault="009E3501" w:rsidP="000477AF">
      <w:pPr>
        <w:pStyle w:val="Lijstalinea"/>
        <w:numPr>
          <w:ilvl w:val="0"/>
          <w:numId w:val="2"/>
        </w:numPr>
        <w:ind w:left="0" w:firstLine="0"/>
      </w:pPr>
      <w:r w:rsidRPr="000477AF">
        <w:t>antwoord: d</w:t>
      </w:r>
    </w:p>
    <w:p w14:paraId="674363B7" w14:textId="77777777" w:rsidR="009E3501" w:rsidRPr="000477AF" w:rsidRDefault="009E3501" w:rsidP="000477AF">
      <w:pPr>
        <w:pStyle w:val="Lijstalinea"/>
        <w:numPr>
          <w:ilvl w:val="0"/>
          <w:numId w:val="2"/>
        </w:numPr>
        <w:ind w:left="0" w:firstLine="0"/>
      </w:pPr>
      <w:r w:rsidRPr="000477AF">
        <w:t>antwoord: a</w:t>
      </w:r>
    </w:p>
    <w:p w14:paraId="1F55548D" w14:textId="77777777" w:rsidR="009E3501" w:rsidRPr="000477AF" w:rsidRDefault="009E3501" w:rsidP="00B82480"/>
    <w:p w14:paraId="5EB5B0E2" w14:textId="77777777" w:rsidR="00A56BCE" w:rsidRDefault="001C0C2C">
      <w:pPr>
        <w:rPr>
          <w:b/>
        </w:rPr>
      </w:pPr>
      <w:r w:rsidRPr="000477AF">
        <w:rPr>
          <w:b/>
        </w:rPr>
        <w:t>Uitwerking opdracht 2.3</w:t>
      </w:r>
    </w:p>
    <w:p w14:paraId="27995C5F" w14:textId="3ACAD023" w:rsidR="009E3501" w:rsidRPr="000477AF" w:rsidRDefault="00952103">
      <w:r w:rsidRPr="000477AF">
        <w:t>(40 / 280) ×</w:t>
      </w:r>
      <w:r w:rsidR="001C0C2C" w:rsidRPr="000477AF">
        <w:t xml:space="preserve"> 100% = 14,3%.</w:t>
      </w:r>
    </w:p>
    <w:p w14:paraId="4179765D" w14:textId="77777777" w:rsidR="001C0C2C" w:rsidRPr="000477AF" w:rsidRDefault="001C0C2C"/>
    <w:p w14:paraId="119F9992" w14:textId="77777777" w:rsidR="00A56BCE" w:rsidRDefault="001C0C2C">
      <w:pPr>
        <w:rPr>
          <w:b/>
        </w:rPr>
      </w:pPr>
      <w:r w:rsidRPr="000477AF">
        <w:rPr>
          <w:b/>
        </w:rPr>
        <w:t>Uitwerking opdracht 2.4</w:t>
      </w:r>
    </w:p>
    <w:p w14:paraId="6BBE9D0F" w14:textId="6C90003B" w:rsidR="001C0C2C" w:rsidRPr="000477AF" w:rsidRDefault="001C0C2C">
      <w:r w:rsidRPr="000477AF">
        <w:t>a.</w:t>
      </w:r>
      <w:r w:rsidR="00B82480" w:rsidRPr="000477AF">
        <w:tab/>
      </w:r>
      <w:r w:rsidR="007A115D" w:rsidRPr="000477AF">
        <w:t>(12</w:t>
      </w:r>
      <w:r w:rsidR="00952103" w:rsidRPr="000477AF">
        <w:t xml:space="preserve"> </w:t>
      </w:r>
      <w:r w:rsidR="007A115D" w:rsidRPr="000477AF">
        <w:t>/</w:t>
      </w:r>
      <w:r w:rsidR="00952103" w:rsidRPr="000477AF">
        <w:t xml:space="preserve"> 94) ×</w:t>
      </w:r>
      <w:r w:rsidR="007A115D" w:rsidRPr="000477AF">
        <w:t xml:space="preserve"> 100% = 12,8%</w:t>
      </w:r>
      <w:r w:rsidR="00B82480" w:rsidRPr="000477AF">
        <w:t>.</w:t>
      </w:r>
    </w:p>
    <w:p w14:paraId="3B95CAD4" w14:textId="77777777" w:rsidR="00A56BCE" w:rsidRDefault="00B82480" w:rsidP="000477AF">
      <w:r w:rsidRPr="000477AF">
        <w:t>b.</w:t>
      </w:r>
      <w:r w:rsidRPr="000477AF">
        <w:tab/>
      </w:r>
      <w:r w:rsidR="007A115D" w:rsidRPr="000477AF">
        <w:t>(12</w:t>
      </w:r>
      <w:r w:rsidR="00952103" w:rsidRPr="000477AF">
        <w:t xml:space="preserve"> </w:t>
      </w:r>
      <w:r w:rsidR="007A115D" w:rsidRPr="000477AF">
        <w:t>/</w:t>
      </w:r>
      <w:r w:rsidR="00952103" w:rsidRPr="000477AF">
        <w:t xml:space="preserve"> x) ×</w:t>
      </w:r>
      <w:r w:rsidR="007A115D" w:rsidRPr="000477AF">
        <w:t xml:space="preserve"> 100% = 10% → x = 120.</w:t>
      </w:r>
    </w:p>
    <w:p w14:paraId="0A9C2909" w14:textId="7C930340" w:rsidR="007A115D" w:rsidRPr="000477AF" w:rsidRDefault="00B82480" w:rsidP="000477AF">
      <w:r w:rsidRPr="000477AF">
        <w:tab/>
      </w:r>
      <w:r w:rsidR="007A115D" w:rsidRPr="000477AF">
        <w:t xml:space="preserve">120 – 94 = </w:t>
      </w:r>
      <w:r w:rsidR="00A56BCE">
        <w:t>€ </w:t>
      </w:r>
      <w:r w:rsidR="007A115D" w:rsidRPr="000477AF">
        <w:t>26 miljard.</w:t>
      </w:r>
    </w:p>
    <w:p w14:paraId="23DEF6FE" w14:textId="77777777" w:rsidR="007A115D" w:rsidRPr="000477AF" w:rsidRDefault="007A115D" w:rsidP="00B82480">
      <w:pPr>
        <w:rPr>
          <w:b/>
        </w:rPr>
      </w:pPr>
    </w:p>
    <w:p w14:paraId="3BB63502" w14:textId="77777777" w:rsidR="00096FA2" w:rsidRPr="000477AF" w:rsidRDefault="00096FA2">
      <w:pPr>
        <w:rPr>
          <w:b/>
        </w:rPr>
      </w:pPr>
      <w:r w:rsidRPr="000477AF">
        <w:rPr>
          <w:b/>
        </w:rPr>
        <w:t>Uitwerking opdracht 2.</w:t>
      </w:r>
      <w:r w:rsidR="007A115D" w:rsidRPr="000477AF">
        <w:rPr>
          <w:b/>
        </w:rPr>
        <w:t>5</w:t>
      </w:r>
    </w:p>
    <w:p w14:paraId="581C532F" w14:textId="77777777" w:rsidR="00096FA2" w:rsidRPr="000477AF" w:rsidRDefault="00096FA2" w:rsidP="000477AF">
      <w:r w:rsidRPr="000477AF">
        <w:t>a.</w:t>
      </w:r>
      <w:r w:rsidRPr="000477AF">
        <w:tab/>
        <w:t>(10/40) × 100% = 25%.</w:t>
      </w:r>
    </w:p>
    <w:p w14:paraId="51B01A86" w14:textId="33396DF0" w:rsidR="00096FA2" w:rsidRPr="000477AF" w:rsidRDefault="00096FA2" w:rsidP="000477AF">
      <w:r w:rsidRPr="000477AF">
        <w:t>b.</w:t>
      </w:r>
      <w:r w:rsidRPr="000477AF">
        <w:tab/>
        <w:t xml:space="preserve">20% = (10/rekening-couranttegoeden) × 100% → rekening-couranttegoeden = 50. Er </w:t>
      </w:r>
      <w:r w:rsidR="00B82480" w:rsidRPr="000477AF">
        <w:tab/>
      </w:r>
      <w:r w:rsidRPr="000477AF">
        <w:t xml:space="preserve">kan dus nog 50 – 40 = </w:t>
      </w:r>
      <w:r w:rsidR="00A56BCE">
        <w:t>€ </w:t>
      </w:r>
      <w:r w:rsidRPr="000477AF">
        <w:t>10 miljard euro giraal krediet verleend worden.</w:t>
      </w:r>
    </w:p>
    <w:p w14:paraId="6BF66875" w14:textId="27043DA1" w:rsidR="00096FA2" w:rsidRPr="000477AF" w:rsidRDefault="00096FA2" w:rsidP="000477AF">
      <w:r w:rsidRPr="000477AF">
        <w:t>c.</w:t>
      </w:r>
      <w:r w:rsidRPr="000477AF">
        <w:tab/>
        <w:t>Ja. Als alle rekeninghouders hun geld (</w:t>
      </w:r>
      <w:r w:rsidR="00A56BCE">
        <w:t>€ </w:t>
      </w:r>
      <w:r w:rsidRPr="000477AF">
        <w:t>40 miljard) willen afhalen van het rekening-</w:t>
      </w:r>
      <w:r w:rsidR="00B82480" w:rsidRPr="000477AF">
        <w:tab/>
      </w:r>
      <w:r w:rsidRPr="000477AF">
        <w:t xml:space="preserve">couranttegoed kan de Parkbank niet aan betalingsverplichting voldoen. Zij heeft maar </w:t>
      </w:r>
      <w:r w:rsidR="00B82480" w:rsidRPr="000477AF">
        <w:tab/>
      </w:r>
      <w:r w:rsidR="00A56BCE">
        <w:t>€ </w:t>
      </w:r>
      <w:r w:rsidRPr="000477AF">
        <w:t>10 miljard aan liquide middelen.</w:t>
      </w:r>
    </w:p>
    <w:p w14:paraId="67125247" w14:textId="634A4F13" w:rsidR="00096FA2" w:rsidRPr="000477AF" w:rsidRDefault="00096FA2" w:rsidP="000477AF">
      <w:r w:rsidRPr="000477AF">
        <w:t>d.</w:t>
      </w:r>
      <w:r w:rsidRPr="000477AF">
        <w:tab/>
        <w:t xml:space="preserve">De waarde van de beleggingen wordt dan 90 – 20% × 90 = </w:t>
      </w:r>
      <w:r w:rsidR="00A56BCE">
        <w:t>€ </w:t>
      </w:r>
      <w:r w:rsidRPr="000477AF">
        <w:t xml:space="preserve">72 miljard. Het totaal aan </w:t>
      </w:r>
      <w:r w:rsidR="00B82480" w:rsidRPr="000477AF">
        <w:tab/>
      </w:r>
      <w:r w:rsidRPr="000477AF">
        <w:t xml:space="preserve">bezittingen wordt 72 </w:t>
      </w:r>
      <m:oMath>
        <m:r>
          <w:rPr>
            <w:rFonts w:ascii="Cambria Math" w:hAnsi="Cambria Math"/>
          </w:rPr>
          <m:t xml:space="preserve"> </m:t>
        </m:r>
      </m:oMath>
      <w:r w:rsidRPr="000477AF">
        <w:t xml:space="preserve">+ 10 = </w:t>
      </w:r>
      <w:r w:rsidR="00A56BCE">
        <w:t>€ </w:t>
      </w:r>
      <w:r w:rsidRPr="000477AF">
        <w:t xml:space="preserve">82. De schulden bedragen 40 + 50 = </w:t>
      </w:r>
      <w:r w:rsidR="00A56BCE">
        <w:t>€ </w:t>
      </w:r>
      <w:r w:rsidRPr="000477AF">
        <w:t xml:space="preserve">90. De Parkbank </w:t>
      </w:r>
      <w:r w:rsidR="00B82480" w:rsidRPr="000477AF">
        <w:tab/>
      </w:r>
      <w:r w:rsidRPr="000477AF">
        <w:t>is dus niet meer solvabel. De schulden zijn groter dan de bezittingen.</w:t>
      </w:r>
    </w:p>
    <w:sectPr w:rsidR="00096FA2" w:rsidRPr="000477AF" w:rsidSect="00334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F856" w14:textId="77777777" w:rsidR="009A091C" w:rsidRDefault="009A091C" w:rsidP="00A80B81">
      <w:r>
        <w:separator/>
      </w:r>
    </w:p>
  </w:endnote>
  <w:endnote w:type="continuationSeparator" w:id="0">
    <w:p w14:paraId="558BD7C8" w14:textId="77777777" w:rsidR="009A091C" w:rsidRDefault="009A091C" w:rsidP="00A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A033" w14:textId="77777777" w:rsidR="00C73B37" w:rsidRDefault="00C73B3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1B45B" w14:textId="77777777" w:rsidR="00C73B37" w:rsidRDefault="00C73B3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101AB" w14:textId="77777777" w:rsidR="00C73B37" w:rsidRDefault="00C73B3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E552B" w14:textId="77777777" w:rsidR="009A091C" w:rsidRDefault="009A091C" w:rsidP="00A80B81">
      <w:r>
        <w:separator/>
      </w:r>
    </w:p>
  </w:footnote>
  <w:footnote w:type="continuationSeparator" w:id="0">
    <w:p w14:paraId="6762809E" w14:textId="77777777" w:rsidR="009A091C" w:rsidRDefault="009A091C" w:rsidP="00A8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A12F" w14:textId="77777777" w:rsidR="00C73B37" w:rsidRDefault="00C73B3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461307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4C1140F" w14:textId="71F646F0" w:rsidR="00A80B81" w:rsidRPr="00952103" w:rsidRDefault="00E322CE" w:rsidP="00952103">
        <w:pPr>
          <w:rPr>
            <w:rFonts w:ascii="Arial" w:hAnsi="Arial" w:cs="Arial"/>
            <w:sz w:val="16"/>
            <w:szCs w:val="16"/>
          </w:rPr>
        </w:pPr>
        <w:r>
          <w:rPr>
            <w:noProof/>
            <w:sz w:val="20"/>
            <w:szCs w:val="20"/>
          </w:rPr>
          <w:drawing>
            <wp:inline distT="0" distB="0" distL="0" distR="0" wp14:anchorId="6EEE3D04" wp14:editId="44A7C295">
              <wp:extent cx="342900" cy="342900"/>
              <wp:effectExtent l="0" t="0" r="0" b="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sz w:val="16"/>
            <w:szCs w:val="16"/>
          </w:rPr>
          <w:t xml:space="preserve"> Crisis </w:t>
        </w:r>
        <w:r w:rsidR="00B82480">
          <w:rPr>
            <w:rFonts w:ascii="Arial" w:hAnsi="Arial" w:cs="Arial"/>
            <w:sz w:val="16"/>
            <w:szCs w:val="16"/>
          </w:rPr>
          <w:t>3</w:t>
        </w:r>
        <w:r w:rsidRPr="00AB3044">
          <w:rPr>
            <w:rFonts w:ascii="Arial" w:hAnsi="Arial" w:cs="Arial"/>
            <w:sz w:val="16"/>
            <w:szCs w:val="16"/>
            <w:vertAlign w:val="superscript"/>
          </w:rPr>
          <w:t>e</w:t>
        </w:r>
        <w:r>
          <w:rPr>
            <w:rFonts w:ascii="Arial" w:hAnsi="Arial" w:cs="Arial"/>
            <w:sz w:val="16"/>
            <w:szCs w:val="16"/>
          </w:rPr>
          <w:t xml:space="preserve"> druk extra oefenopgaven </w:t>
        </w:r>
        <w:r w:rsidR="000477AF">
          <w:rPr>
            <w:rFonts w:ascii="Arial" w:hAnsi="Arial" w:cs="Arial"/>
            <w:sz w:val="16"/>
            <w:szCs w:val="16"/>
          </w:rPr>
          <w:t xml:space="preserve">h2 </w:t>
        </w:r>
        <w:r>
          <w:rPr>
            <w:rFonts w:ascii="Arial" w:hAnsi="Arial" w:cs="Arial"/>
            <w:sz w:val="16"/>
            <w:szCs w:val="16"/>
          </w:rPr>
          <w:t>(website)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BD131A">
          <w:rPr>
            <w:rFonts w:ascii="Arial" w:hAnsi="Arial" w:cs="Arial"/>
            <w:sz w:val="16"/>
            <w:szCs w:val="16"/>
          </w:rPr>
          <w:fldChar w:fldCharType="begin"/>
        </w:r>
        <w:r w:rsidRPr="00BD131A">
          <w:rPr>
            <w:rFonts w:ascii="Arial" w:hAnsi="Arial" w:cs="Arial"/>
            <w:sz w:val="16"/>
            <w:szCs w:val="16"/>
          </w:rPr>
          <w:instrText>PAGE   \* MERGEFORMAT</w:instrText>
        </w:r>
        <w:r w:rsidRPr="00BD131A">
          <w:rPr>
            <w:rFonts w:ascii="Arial" w:hAnsi="Arial" w:cs="Arial"/>
            <w:sz w:val="16"/>
            <w:szCs w:val="16"/>
          </w:rPr>
          <w:fldChar w:fldCharType="separate"/>
        </w:r>
        <w:r w:rsidR="00D57A63">
          <w:rPr>
            <w:rFonts w:ascii="Arial" w:hAnsi="Arial" w:cs="Arial"/>
            <w:noProof/>
            <w:sz w:val="16"/>
            <w:szCs w:val="16"/>
          </w:rPr>
          <w:t>3</w:t>
        </w:r>
        <w:r w:rsidRPr="00BD131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06716" w14:textId="77777777" w:rsidR="00C73B37" w:rsidRDefault="00C73B3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D22B7"/>
    <w:multiLevelType w:val="hybridMultilevel"/>
    <w:tmpl w:val="328A3C1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257B"/>
    <w:multiLevelType w:val="hybridMultilevel"/>
    <w:tmpl w:val="10CA669C"/>
    <w:lvl w:ilvl="0" w:tplc="D4B01298">
      <w:start w:val="2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89"/>
    <w:multiLevelType w:val="hybridMultilevel"/>
    <w:tmpl w:val="257C4A26"/>
    <w:lvl w:ilvl="0" w:tplc="9FFC005C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F47A7"/>
    <w:multiLevelType w:val="hybridMultilevel"/>
    <w:tmpl w:val="10CCC930"/>
    <w:lvl w:ilvl="0" w:tplc="BF54A1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81"/>
    <w:rsid w:val="000477AF"/>
    <w:rsid w:val="00057A53"/>
    <w:rsid w:val="00082499"/>
    <w:rsid w:val="00096FA2"/>
    <w:rsid w:val="00113206"/>
    <w:rsid w:val="001C0C2C"/>
    <w:rsid w:val="00200CC2"/>
    <w:rsid w:val="002E1EA6"/>
    <w:rsid w:val="0033492E"/>
    <w:rsid w:val="00361E2C"/>
    <w:rsid w:val="003C5B90"/>
    <w:rsid w:val="003E6879"/>
    <w:rsid w:val="00462E6E"/>
    <w:rsid w:val="004D3AA6"/>
    <w:rsid w:val="00651C1F"/>
    <w:rsid w:val="006D68DB"/>
    <w:rsid w:val="007A115D"/>
    <w:rsid w:val="00892230"/>
    <w:rsid w:val="00952103"/>
    <w:rsid w:val="009A091C"/>
    <w:rsid w:val="009C78EB"/>
    <w:rsid w:val="009E3501"/>
    <w:rsid w:val="00A56BCE"/>
    <w:rsid w:val="00A80B81"/>
    <w:rsid w:val="00B72874"/>
    <w:rsid w:val="00B82480"/>
    <w:rsid w:val="00BA3EE6"/>
    <w:rsid w:val="00C73B37"/>
    <w:rsid w:val="00C86E41"/>
    <w:rsid w:val="00C94E08"/>
    <w:rsid w:val="00CF2B2E"/>
    <w:rsid w:val="00D53993"/>
    <w:rsid w:val="00D57A63"/>
    <w:rsid w:val="00DF123B"/>
    <w:rsid w:val="00E21E42"/>
    <w:rsid w:val="00E322CE"/>
    <w:rsid w:val="00E82EA0"/>
    <w:rsid w:val="00EE64F5"/>
    <w:rsid w:val="00F00F9C"/>
    <w:rsid w:val="00F1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59C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6FA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A3EE6"/>
    <w:pPr>
      <w:keepNext/>
      <w:outlineLvl w:val="0"/>
    </w:pPr>
    <w:rPr>
      <w:b/>
      <w:sz w:val="28"/>
      <w:szCs w:val="20"/>
      <w:u w:val="single"/>
    </w:rPr>
  </w:style>
  <w:style w:type="paragraph" w:styleId="Kop2">
    <w:name w:val="heading 2"/>
    <w:basedOn w:val="Standaard"/>
    <w:next w:val="Standaard"/>
    <w:link w:val="Kop2Char"/>
    <w:qFormat/>
    <w:rsid w:val="00BA3EE6"/>
    <w:pPr>
      <w:keepNext/>
      <w:outlineLvl w:val="1"/>
    </w:pPr>
    <w:rPr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BA3E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3E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BA3E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link w:val="Opmaakprofiel1Char"/>
    <w:rsid w:val="00C86E41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  <w:tab w:val="left" w:pos="10761"/>
        <w:tab w:val="left" w:pos="11328"/>
        <w:tab w:val="left" w:pos="11894"/>
        <w:tab w:val="left" w:pos="12460"/>
        <w:tab w:val="left" w:pos="13027"/>
        <w:tab w:val="left" w:pos="13593"/>
        <w:tab w:val="left" w:pos="14160"/>
        <w:tab w:val="left" w:pos="14726"/>
        <w:tab w:val="left" w:pos="15292"/>
        <w:tab w:val="left" w:pos="15859"/>
        <w:tab w:val="left" w:pos="16425"/>
        <w:tab w:val="left" w:pos="16992"/>
        <w:tab w:val="left" w:pos="17558"/>
        <w:tab w:val="left" w:pos="18124"/>
        <w:tab w:val="left" w:pos="18691"/>
        <w:tab w:val="left" w:pos="19257"/>
        <w:tab w:val="left" w:pos="19824"/>
        <w:tab w:val="left" w:pos="20390"/>
        <w:tab w:val="left" w:pos="20956"/>
        <w:tab w:val="left" w:pos="21523"/>
        <w:tab w:val="left" w:pos="22089"/>
      </w:tabs>
    </w:pPr>
    <w:rPr>
      <w:b/>
      <w:bCs/>
      <w:sz w:val="22"/>
      <w:szCs w:val="22"/>
    </w:rPr>
  </w:style>
  <w:style w:type="character" w:customStyle="1" w:styleId="Opmaakprofiel1Char">
    <w:name w:val="Opmaakprofiel1 Char"/>
    <w:basedOn w:val="Standaardalinea-lettertype"/>
    <w:link w:val="Opmaakprofiel1"/>
    <w:rsid w:val="00C86E41"/>
    <w:rPr>
      <w:rFonts w:ascii="Times New Roman" w:hAnsi="Times New Roman" w:cs="Arial"/>
      <w:b/>
      <w:bCs/>
    </w:rPr>
  </w:style>
  <w:style w:type="paragraph" w:customStyle="1" w:styleId="Opmaakprofiel2">
    <w:name w:val="Opmaakprofiel2"/>
    <w:basedOn w:val="Opmaakprofiel1"/>
    <w:link w:val="Opmaakprofiel2Char"/>
    <w:rsid w:val="00C86E41"/>
  </w:style>
  <w:style w:type="character" w:customStyle="1" w:styleId="Opmaakprofiel2Char">
    <w:name w:val="Opmaakprofiel2 Char"/>
    <w:basedOn w:val="Opmaakprofiel1Char"/>
    <w:link w:val="Opmaakprofiel2"/>
    <w:rsid w:val="00C86E41"/>
    <w:rPr>
      <w:rFonts w:ascii="Times New Roman" w:hAnsi="Times New Roman" w:cs="Arial"/>
      <w:b/>
      <w:bCs/>
    </w:rPr>
  </w:style>
  <w:style w:type="character" w:customStyle="1" w:styleId="Kop1Char">
    <w:name w:val="Kop 1 Char"/>
    <w:basedOn w:val="Standaardalinea-lettertype"/>
    <w:link w:val="Kop1"/>
    <w:rsid w:val="00BA3EE6"/>
    <w:rPr>
      <w:b/>
      <w:sz w:val="28"/>
      <w:u w:val="single"/>
    </w:rPr>
  </w:style>
  <w:style w:type="character" w:customStyle="1" w:styleId="Kop2Char">
    <w:name w:val="Kop 2 Char"/>
    <w:basedOn w:val="Standaardalinea-lettertype"/>
    <w:link w:val="Kop2"/>
    <w:rsid w:val="00BA3EE6"/>
    <w:rPr>
      <w:sz w:val="28"/>
    </w:rPr>
  </w:style>
  <w:style w:type="character" w:customStyle="1" w:styleId="Kop4Char">
    <w:name w:val="Kop 4 Char"/>
    <w:basedOn w:val="Standaardalinea-lettertype"/>
    <w:link w:val="Kop4"/>
    <w:semiHidden/>
    <w:rsid w:val="00BA3EE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ijschrift">
    <w:name w:val="caption"/>
    <w:basedOn w:val="Standaard"/>
    <w:next w:val="Standaard"/>
    <w:semiHidden/>
    <w:unhideWhenUsed/>
    <w:qFormat/>
    <w:rsid w:val="00BA3EE6"/>
    <w:rPr>
      <w:b/>
      <w:bCs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BA3EE6"/>
    <w:rPr>
      <w:rFonts w:eastAsia="Calibri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A3EE6"/>
    <w:rPr>
      <w:rFonts w:eastAsia="Calibri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BA3EE6"/>
    <w:rPr>
      <w:rFonts w:ascii="Arial" w:hAnsi="Arial" w:cs="Arial"/>
      <w:b/>
      <w:bCs/>
      <w:sz w:val="26"/>
      <w:szCs w:val="26"/>
    </w:rPr>
  </w:style>
  <w:style w:type="character" w:customStyle="1" w:styleId="Kop5Char">
    <w:name w:val="Kop 5 Char"/>
    <w:basedOn w:val="Standaardalinea-lettertype"/>
    <w:link w:val="Kop5"/>
    <w:rsid w:val="00BA3EE6"/>
    <w:rPr>
      <w:b/>
      <w:bCs/>
      <w:i/>
      <w:iCs/>
      <w:sz w:val="26"/>
      <w:szCs w:val="26"/>
    </w:rPr>
  </w:style>
  <w:style w:type="paragraph" w:styleId="Lijstalinea">
    <w:name w:val="List Paragraph"/>
    <w:basedOn w:val="Standaard"/>
    <w:uiPriority w:val="34"/>
    <w:qFormat/>
    <w:rsid w:val="00BA3EE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80B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0B8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0B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0B81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0B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B8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96F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9E3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e">
    <w:name w:val="Revision"/>
    <w:hidden/>
    <w:uiPriority w:val="99"/>
    <w:semiHidden/>
    <w:rsid w:val="003C5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2022-05-18T11:23:00Z</dcterms:created>
  <dcterms:modified xsi:type="dcterms:W3CDTF">2025-10-28T13:18:00Z</dcterms:modified>
</cp:coreProperties>
</file>