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AE15" w14:textId="77777777" w:rsidR="00A60182" w:rsidRDefault="00A60182" w:rsidP="00A60182">
      <w:pPr>
        <w:rPr>
          <w:b/>
        </w:rPr>
      </w:pPr>
      <w:r w:rsidRPr="00B27746">
        <w:rPr>
          <w:b/>
        </w:rPr>
        <w:t>Opgave 3.1</w:t>
      </w:r>
    </w:p>
    <w:p w14:paraId="19BB59E3" w14:textId="77777777" w:rsidR="00A60182" w:rsidRDefault="00A60182" w:rsidP="00A60182">
      <w:r>
        <w:rPr>
          <w:b/>
        </w:rPr>
        <w:t>Portrijk</w:t>
      </w:r>
    </w:p>
    <w:p w14:paraId="72AC9A36" w14:textId="36D95B30" w:rsidR="00875457" w:rsidRDefault="000F5697" w:rsidP="00A60182">
      <w:r>
        <w:t>Van de economie van Portrijk is het volgende bekend (bedragen in miljarden euro</w:t>
      </w:r>
      <w:r w:rsidR="00875457">
        <w:t>’s):</w:t>
      </w:r>
    </w:p>
    <w:p w14:paraId="58E466F2" w14:textId="188F328F" w:rsidR="00875457" w:rsidRDefault="00875457" w:rsidP="00A60182"/>
    <w:p w14:paraId="2CFE7411" w14:textId="3AE4CBA3" w:rsidR="00BC6CA3" w:rsidRDefault="00BC6CA3" w:rsidP="00A60182">
      <w:r>
        <w:t>Y = 780</w:t>
      </w:r>
      <w:r w:rsidR="00317260">
        <w:tab/>
      </w:r>
      <w:r w:rsidR="00317260">
        <w:tab/>
      </w:r>
      <w:r w:rsidR="00317260" w:rsidRPr="006824B2">
        <w:rPr>
          <w:i/>
          <w:iCs/>
        </w:rPr>
        <w:t>Y = het door gezinnen ontvangen inkomen</w:t>
      </w:r>
    </w:p>
    <w:p w14:paraId="54B8F22B" w14:textId="230F032E" w:rsidR="00875457" w:rsidRDefault="00875457" w:rsidP="00A60182">
      <w:r>
        <w:t>C = 500</w:t>
      </w:r>
      <w:r w:rsidR="00317260">
        <w:tab/>
      </w:r>
      <w:r w:rsidR="00317260">
        <w:tab/>
      </w:r>
      <w:r w:rsidR="00317260" w:rsidRPr="006824B2">
        <w:rPr>
          <w:i/>
          <w:iCs/>
        </w:rPr>
        <w:t>C = particuliere consumptie</w:t>
      </w:r>
    </w:p>
    <w:p w14:paraId="574FF7E2" w14:textId="44C27E74" w:rsidR="00875457" w:rsidRDefault="00BC6CA3" w:rsidP="00A60182">
      <w:r>
        <w:t>S = 115</w:t>
      </w:r>
      <w:r w:rsidR="00317260">
        <w:tab/>
      </w:r>
      <w:r w:rsidR="00317260">
        <w:tab/>
      </w:r>
      <w:r w:rsidR="00317260" w:rsidRPr="006824B2">
        <w:rPr>
          <w:i/>
          <w:iCs/>
        </w:rPr>
        <w:t>S = besparingen gezinnen</w:t>
      </w:r>
    </w:p>
    <w:p w14:paraId="4E2777CC" w14:textId="31208757" w:rsidR="00875457" w:rsidRDefault="00875457" w:rsidP="00A60182"/>
    <w:p w14:paraId="072F74F8" w14:textId="77777777" w:rsidR="00A60182" w:rsidRDefault="00A60182" w:rsidP="00A60182">
      <w:r w:rsidRPr="00BA6FC4">
        <w:t>Verder is nog gegeven:</w:t>
      </w:r>
    </w:p>
    <w:p w14:paraId="42A6F3B5" w14:textId="77777777" w:rsidR="00A60182" w:rsidRPr="00BA6FC4" w:rsidRDefault="00A60182" w:rsidP="00A60182">
      <w:r>
        <w:t>• Het overheidstekort bedraagt € 15 miljard.</w:t>
      </w:r>
    </w:p>
    <w:p w14:paraId="19E047A4" w14:textId="77777777" w:rsidR="00A60182" w:rsidRDefault="00A60182" w:rsidP="00A60182">
      <w:r w:rsidRPr="00BA6FC4">
        <w:t xml:space="preserve">• </w:t>
      </w:r>
      <w:r>
        <w:t>Er is een p</w:t>
      </w:r>
      <w:r w:rsidRPr="00BA6FC4">
        <w:t>ositieve output gap van €</w:t>
      </w:r>
      <w:r>
        <w:rPr>
          <w:b/>
        </w:rPr>
        <w:t xml:space="preserve"> </w:t>
      </w:r>
      <w:r>
        <w:t>60 miljard.</w:t>
      </w:r>
    </w:p>
    <w:p w14:paraId="4C290CBC" w14:textId="77777777" w:rsidR="00A60182" w:rsidRDefault="00A60182" w:rsidP="00A60182">
      <w:r>
        <w:t>• De gemiddelde arbeidsproductiviteit = € 60.000.</w:t>
      </w:r>
    </w:p>
    <w:p w14:paraId="5DDA5DF0" w14:textId="77777777" w:rsidR="00A60182" w:rsidRDefault="00A60182" w:rsidP="00A60182">
      <w:r>
        <w:t>• De natuurlijke werkloosheid bedraagt 1 miljoen personen.</w:t>
      </w:r>
    </w:p>
    <w:p w14:paraId="1D52B1A2" w14:textId="77777777" w:rsidR="00A60182" w:rsidRDefault="00A60182" w:rsidP="00A60182">
      <w:r>
        <w:t>• De multiplier heeft een waarde van 1,5.</w:t>
      </w:r>
    </w:p>
    <w:p w14:paraId="0875477B" w14:textId="77777777" w:rsidR="00A60182" w:rsidRDefault="00A60182" w:rsidP="00A60182"/>
    <w:p w14:paraId="1643F2EF" w14:textId="77777777" w:rsidR="00A60182" w:rsidRDefault="00A60182" w:rsidP="00A60182">
      <w:r>
        <w:t>a. Bereken het bedrag van de overheidsbestedingen (O).</w:t>
      </w:r>
    </w:p>
    <w:p w14:paraId="47CB659C" w14:textId="77777777" w:rsidR="00A60182" w:rsidRDefault="00A60182" w:rsidP="00A60182">
      <w:r>
        <w:t>b. Bereken de omvang van de werkgelegenheid bij het potentiële inkomen (Y*).</w:t>
      </w:r>
    </w:p>
    <w:p w14:paraId="6105E0A5" w14:textId="77777777" w:rsidR="00A60182" w:rsidRDefault="00A60182" w:rsidP="00A60182">
      <w:r>
        <w:t>c. Toon met een berekening aan dat de positieve output gap niet nog groter kan worden.</w:t>
      </w:r>
    </w:p>
    <w:p w14:paraId="39880504" w14:textId="1FA23CEA" w:rsidR="00A60182" w:rsidRDefault="00A60182" w:rsidP="00A60182">
      <w:r>
        <w:t xml:space="preserve">d. Toon met een berekening </w:t>
      </w:r>
      <w:r w:rsidR="006824B2">
        <w:t xml:space="preserve">van de spaaridentiteit </w:t>
      </w:r>
      <w:r>
        <w:t xml:space="preserve">aan dat vraag en aanbod op de vermogensmarkt in evenwicht zijn. </w:t>
      </w:r>
    </w:p>
    <w:p w14:paraId="32353396" w14:textId="77777777" w:rsidR="00A60182" w:rsidRPr="00CE1DF1" w:rsidRDefault="00A60182" w:rsidP="00A60182">
      <w:r>
        <w:t>e</w:t>
      </w:r>
      <w:r w:rsidRPr="00CE1DF1">
        <w:t>. Welke variabele bepaalt de waarde van de multiplier?</w:t>
      </w:r>
    </w:p>
    <w:p w14:paraId="3E08BFC2" w14:textId="77777777" w:rsidR="00A60182" w:rsidRPr="00CE1DF1" w:rsidRDefault="00A60182" w:rsidP="00A60182">
      <w:r>
        <w:t>f</w:t>
      </w:r>
      <w:r w:rsidRPr="00CE1DF1">
        <w:t>. Bereken met hoeveel miljard euro de overheidsbestedingen moeten afnemen om via begrotingsbeleid het langetermijnevenwicht te bereiken.</w:t>
      </w:r>
    </w:p>
    <w:p w14:paraId="5CE94BD9" w14:textId="77777777" w:rsidR="00A60182" w:rsidRDefault="00A60182">
      <w:pPr>
        <w:spacing w:line="240" w:lineRule="auto"/>
        <w:rPr>
          <w:b/>
        </w:rPr>
      </w:pPr>
      <w:bookmarkStart w:id="0" w:name="_GoBack"/>
      <w:bookmarkEnd w:id="0"/>
      <w:r>
        <w:rPr>
          <w:b/>
        </w:rPr>
        <w:br w:type="page"/>
      </w:r>
    </w:p>
    <w:p w14:paraId="7D0FA1B7" w14:textId="77777777" w:rsidR="00A60182" w:rsidRDefault="00A60182" w:rsidP="00A60182">
      <w:pPr>
        <w:rPr>
          <w:b/>
        </w:rPr>
      </w:pPr>
      <w:r>
        <w:rPr>
          <w:b/>
        </w:rPr>
        <w:lastRenderedPageBreak/>
        <w:t>Opgave 3.2</w:t>
      </w:r>
    </w:p>
    <w:p w14:paraId="5BBBDA2C" w14:textId="77777777" w:rsidR="00A60182" w:rsidRDefault="00A60182" w:rsidP="00A60182">
      <w:r>
        <w:rPr>
          <w:b/>
        </w:rPr>
        <w:t>Economisch beleid met IS-MB</w:t>
      </w:r>
    </w:p>
    <w:p w14:paraId="50ADAB04" w14:textId="77777777" w:rsidR="00A60182" w:rsidRPr="00B21ADF" w:rsidRDefault="00A60182" w:rsidP="00A60182">
      <w:r>
        <w:t>Van een land is de onderstaande IS-MB-grafiek gegeven.</w:t>
      </w:r>
    </w:p>
    <w:p w14:paraId="31869AE9" w14:textId="77777777" w:rsidR="00A60182" w:rsidRDefault="00A60182" w:rsidP="00A60182">
      <w:pPr>
        <w:rPr>
          <w:b/>
        </w:rPr>
      </w:pPr>
    </w:p>
    <w:p w14:paraId="13F1AA0C" w14:textId="77777777" w:rsidR="00A60182" w:rsidRDefault="006B489F" w:rsidP="00A60182">
      <w:pPr>
        <w:rPr>
          <w:b/>
        </w:rPr>
      </w:pPr>
      <w:r>
        <w:rPr>
          <w:b/>
          <w:noProof/>
        </w:rPr>
        <w:drawing>
          <wp:inline distT="0" distB="0" distL="0" distR="0" wp14:anchorId="3EE1A2A2" wp14:editId="7128F90A">
            <wp:extent cx="4297689" cy="425349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 grafiek oefenopgaven opgave 3.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7689" cy="4253493"/>
                    </a:xfrm>
                    <a:prstGeom prst="rect">
                      <a:avLst/>
                    </a:prstGeom>
                  </pic:spPr>
                </pic:pic>
              </a:graphicData>
            </a:graphic>
          </wp:inline>
        </w:drawing>
      </w:r>
    </w:p>
    <w:p w14:paraId="39155A30" w14:textId="77777777" w:rsidR="00A60182" w:rsidRDefault="00A60182" w:rsidP="00A60182">
      <w:r w:rsidRPr="00B21ADF">
        <w:t xml:space="preserve">Verder </w:t>
      </w:r>
      <w:r>
        <w:t>is voor de uitgangssituatie nog gegeven:</w:t>
      </w:r>
    </w:p>
    <w:p w14:paraId="0331B663" w14:textId="61279FCD" w:rsidR="00A60182" w:rsidRDefault="00A60182" w:rsidP="00A60182">
      <w:r>
        <w:t xml:space="preserve">• Er is sprake van een output gap van </w:t>
      </w:r>
      <w:r w:rsidR="00615C0B">
        <w:t>-</w:t>
      </w:r>
      <w:r>
        <w:t>€ 70 miljard.</w:t>
      </w:r>
    </w:p>
    <w:p w14:paraId="252EAA5D" w14:textId="77777777" w:rsidR="00A60182" w:rsidRDefault="00A60182" w:rsidP="00A60182">
      <w:r>
        <w:t>• De gemiddelde arbeidsproductiviteit bedraagt € 50.000.</w:t>
      </w:r>
    </w:p>
    <w:p w14:paraId="0A4A86AF" w14:textId="77777777" w:rsidR="00A60182" w:rsidRDefault="00A60182" w:rsidP="00A60182">
      <w:r>
        <w:t>• De structurele werkloosheid bedraagt 500.000 personen.</w:t>
      </w:r>
    </w:p>
    <w:p w14:paraId="681DAA55" w14:textId="77777777" w:rsidR="00A60182" w:rsidRDefault="00A60182" w:rsidP="00A60182">
      <w:r>
        <w:t>• De waarde van de multiplier bedraagt 1,25.</w:t>
      </w:r>
    </w:p>
    <w:p w14:paraId="551C7903" w14:textId="77777777" w:rsidR="00A60182" w:rsidRDefault="00A60182" w:rsidP="00A60182">
      <w:r>
        <w:t>• De marginale belastingquote (b) bedraagt 0,25.</w:t>
      </w:r>
    </w:p>
    <w:p w14:paraId="405B44C7" w14:textId="77777777" w:rsidR="00A60182" w:rsidRDefault="00A60182" w:rsidP="00A60182"/>
    <w:p w14:paraId="086A5439" w14:textId="77777777" w:rsidR="00A60182" w:rsidRDefault="00A60182" w:rsidP="00A60182">
      <w:r>
        <w:t>a. Is er sprake van een hoogconjunctuur of juist van een laagconjunctuur? Licht het antwoord toe.</w:t>
      </w:r>
    </w:p>
    <w:p w14:paraId="722DBE95" w14:textId="77777777" w:rsidR="00A60182" w:rsidRDefault="00A60182" w:rsidP="00A60182">
      <w:r>
        <w:t>b. Bereken de omvang van de conjuncturele werkloosheid.</w:t>
      </w:r>
    </w:p>
    <w:p w14:paraId="5FF55CF4" w14:textId="77777777" w:rsidR="00A60182" w:rsidRDefault="00A60182" w:rsidP="00A60182">
      <w:r>
        <w:t>c. Bereken de omvang van de beroepsbevolking.</w:t>
      </w:r>
    </w:p>
    <w:p w14:paraId="62FBDC2C" w14:textId="77777777" w:rsidR="00A60182" w:rsidRDefault="00A60182" w:rsidP="00A60182">
      <w:r>
        <w:t>d. Leg uit dat - gegeven de uitgangssituatie - de inflatie steeds lager wordt.</w:t>
      </w:r>
    </w:p>
    <w:p w14:paraId="733A7486" w14:textId="77777777" w:rsidR="00A60182" w:rsidRDefault="00A60182" w:rsidP="00A60182"/>
    <w:p w14:paraId="24953224" w14:textId="77777777" w:rsidR="00A60182" w:rsidRDefault="00A60182" w:rsidP="00A60182">
      <w:r>
        <w:t>De overheid zet begrotingsbeleid in om de conjuncturele werkloosheid geheel te laten verdwijnen. Daartoe geeft ze een bestedingsimpuls in de vorm van een verhoging van de overheidsbestedingen.</w:t>
      </w:r>
    </w:p>
    <w:p w14:paraId="0AB1537E" w14:textId="77777777" w:rsidR="00A60182" w:rsidRDefault="00A60182" w:rsidP="00A60182">
      <w:r>
        <w:lastRenderedPageBreak/>
        <w:t>e. Bereken met hoeveel miljard euro de overheidsbestedingen dan moeten toenemen.</w:t>
      </w:r>
    </w:p>
    <w:p w14:paraId="4FDCB608" w14:textId="77777777" w:rsidR="00A60182" w:rsidRDefault="00A60182" w:rsidP="00A60182">
      <w:r>
        <w:t>f. Bereken met hoeveel miljard euro het overheidssaldo verslechtert als gevolg van de bestedingsimpuls van de overheid.</w:t>
      </w:r>
    </w:p>
    <w:p w14:paraId="61401FA7" w14:textId="77777777" w:rsidR="00A60182" w:rsidRDefault="00A60182" w:rsidP="00A60182"/>
    <w:p w14:paraId="740B4632" w14:textId="77777777" w:rsidR="00A60182" w:rsidRDefault="00A60182" w:rsidP="00A60182">
      <w:r>
        <w:t>Stel dat de overheid tegelijkertijd ook de belastingtarieven verlaagt, waardoor de marginale belastingquote daalt.</w:t>
      </w:r>
    </w:p>
    <w:p w14:paraId="6F90E805" w14:textId="77777777" w:rsidR="00A60182" w:rsidRDefault="00A60182" w:rsidP="00A60182">
      <w:r>
        <w:t>g. Welk effect heeft de verlaging van de belastingtarieven op de waarde van de multiplier? Licht het antwoord toe.</w:t>
      </w:r>
    </w:p>
    <w:p w14:paraId="2521EB66" w14:textId="77777777" w:rsidR="00A60182" w:rsidRDefault="00A60182" w:rsidP="00A60182"/>
    <w:p w14:paraId="21506AF8" w14:textId="77777777" w:rsidR="00A60182" w:rsidRDefault="00A60182" w:rsidP="00A60182">
      <w:r>
        <w:t>De centrale bank wil tegelijkertijd haar monetaire beleid inzetten om de inflatie aan te wakkeren.</w:t>
      </w:r>
    </w:p>
    <w:p w14:paraId="25246770" w14:textId="77777777" w:rsidR="00A60182" w:rsidRDefault="00A60182" w:rsidP="00A60182">
      <w:r>
        <w:t>h. Leg uit welk gevolg dat beleid voor de gegeven IS-MB-grafiek zal hebben.</w:t>
      </w:r>
    </w:p>
    <w:p w14:paraId="5812560B" w14:textId="77777777" w:rsidR="00292B6F" w:rsidRDefault="00A60182" w:rsidP="00A60182">
      <w:r>
        <w:t xml:space="preserve">i. Leg uit welk risico er ontstaat als de overheid en de centrale bank tegelijkertijd beleid gaan voeren om het </w:t>
      </w:r>
      <w:proofErr w:type="spellStart"/>
      <w:r>
        <w:t>langetermijnevenwicht</w:t>
      </w:r>
      <w:proofErr w:type="spellEnd"/>
      <w:r>
        <w:t xml:space="preserve"> te herstellen.</w:t>
      </w:r>
    </w:p>
    <w:p w14:paraId="00A10823" w14:textId="527BC5B4" w:rsidR="00A60182" w:rsidRPr="00B21ADF" w:rsidRDefault="00A60182" w:rsidP="00A60182">
      <w:r w:rsidRPr="00B21ADF">
        <w:br w:type="page"/>
      </w:r>
    </w:p>
    <w:p w14:paraId="3CC1CF07" w14:textId="77777777" w:rsidR="00A60182" w:rsidRDefault="00A60182" w:rsidP="00A60182">
      <w:r>
        <w:rPr>
          <w:b/>
        </w:rPr>
        <w:lastRenderedPageBreak/>
        <w:t>Uitwerking opgave 3.1</w:t>
      </w:r>
    </w:p>
    <w:p w14:paraId="72300EBE" w14:textId="77777777" w:rsidR="00A60182" w:rsidRDefault="00A60182" w:rsidP="00A60182">
      <w:r>
        <w:t xml:space="preserve">a. Y = C + B + S </w:t>
      </w:r>
      <w:r>
        <w:rPr>
          <w:rFonts w:cs="Arial"/>
        </w:rPr>
        <w:t>→</w:t>
      </w:r>
      <w:r>
        <w:t xml:space="preserve"> 780 = 500 + B + 115 </w:t>
      </w:r>
      <w:r>
        <w:sym w:font="Symbol" w:char="F0AE"/>
      </w:r>
      <w:r>
        <w:t xml:space="preserve"> B = 780 – 500 = 115 = 165 miljard.</w:t>
      </w:r>
    </w:p>
    <w:p w14:paraId="38B2741A" w14:textId="77777777" w:rsidR="00A60182" w:rsidRPr="00300642" w:rsidRDefault="00A60182" w:rsidP="00A60182">
      <w:pPr>
        <w:rPr>
          <w:lang w:val="es-CR"/>
        </w:rPr>
      </w:pPr>
      <w:r w:rsidRPr="00300642">
        <w:rPr>
          <w:lang w:val="es-CR"/>
        </w:rPr>
        <w:t xml:space="preserve">O – B = 15 miljard </w:t>
      </w:r>
      <w:r>
        <w:rPr>
          <w:rFonts w:cs="Arial"/>
        </w:rPr>
        <w:t>→</w:t>
      </w:r>
      <w:r w:rsidRPr="00300642">
        <w:rPr>
          <w:lang w:val="es-CR"/>
        </w:rPr>
        <w:t xml:space="preserve"> O – 165 = 15 </w:t>
      </w:r>
      <w:r>
        <w:sym w:font="Symbol" w:char="F0AE"/>
      </w:r>
      <w:r w:rsidRPr="00300642">
        <w:rPr>
          <w:lang w:val="es-CR"/>
        </w:rPr>
        <w:t xml:space="preserve"> O = 15 + 165 = 180</w:t>
      </w:r>
      <w:r>
        <w:rPr>
          <w:lang w:val="es-CR"/>
        </w:rPr>
        <w:t xml:space="preserve"> miljard</w:t>
      </w:r>
      <w:r w:rsidRPr="00300642">
        <w:rPr>
          <w:lang w:val="es-CR"/>
        </w:rPr>
        <w:t>.</w:t>
      </w:r>
    </w:p>
    <w:p w14:paraId="311CE4A2" w14:textId="77777777" w:rsidR="00A60182" w:rsidRDefault="00A60182" w:rsidP="00A60182">
      <w:r>
        <w:t>b. Y* = 780 – 60 = € 720 miljard.</w:t>
      </w:r>
    </w:p>
    <w:p w14:paraId="3C7BF6DD" w14:textId="77777777" w:rsidR="00A60182" w:rsidRDefault="00A60182" w:rsidP="00A60182">
      <w:r>
        <w:t>Werkgelegenheid = € 720 miljard / € 60.000 = 12 miljoen personen.</w:t>
      </w:r>
    </w:p>
    <w:p w14:paraId="7ABA5838" w14:textId="77777777" w:rsidR="00A60182" w:rsidRDefault="00A60182" w:rsidP="00A60182">
      <w:r>
        <w:t>c. Bij Y = 780 bedraagt de werkgelegenheid € 780 miljard / € 60.000 = 13 miljoen personen.</w:t>
      </w:r>
    </w:p>
    <w:p w14:paraId="59D757AD" w14:textId="77777777" w:rsidR="00A60182" w:rsidRDefault="00A60182" w:rsidP="00A60182">
      <w:r>
        <w:t>De beroepsbevolking bestaat uit 12 miljoen + 1 miljoen = 13 miljoen personen.</w:t>
      </w:r>
    </w:p>
    <w:p w14:paraId="354B6117" w14:textId="77777777" w:rsidR="00A60182" w:rsidRDefault="00A60182" w:rsidP="00A60182">
      <w:r>
        <w:t>Op dit moment zijn er geen werklozen meer, dus er is geen extra productie meer mogelijk, omdat er geen werknemers meer over zijn.</w:t>
      </w:r>
    </w:p>
    <w:p w14:paraId="47049B99" w14:textId="77777777" w:rsidR="00806D6B" w:rsidRDefault="00A60182" w:rsidP="00A60182">
      <w:r>
        <w:t xml:space="preserve">d. </w:t>
      </w:r>
      <w:r w:rsidR="00433FEC">
        <w:t xml:space="preserve">De spaaridentiteit: S = I </w:t>
      </w:r>
      <w:r w:rsidR="0064225D">
        <w:t>+ (O – B)</w:t>
      </w:r>
      <w:r w:rsidR="00806D6B">
        <w:t xml:space="preserve"> geeft het aanbod en de vraag op de vermogensmarkt weer. </w:t>
      </w:r>
    </w:p>
    <w:p w14:paraId="27D86FA5" w14:textId="751523A0" w:rsidR="00A60182" w:rsidRDefault="00A60182" w:rsidP="00A60182">
      <w:r>
        <w:t>Het aanbod op de vermogensmarkt bestaat alleen uit S = € 115 miljard.</w:t>
      </w:r>
    </w:p>
    <w:p w14:paraId="5026246F" w14:textId="2DE240B6" w:rsidR="00A60182" w:rsidRDefault="00A60182" w:rsidP="00A60182">
      <w:r>
        <w:t>De vraag op de vermogensmarkt komt van de bedrijven (I = 100) en de overheid (</w:t>
      </w:r>
      <w:r w:rsidR="00F04F59">
        <w:t>O</w:t>
      </w:r>
      <w:r>
        <w:t xml:space="preserve"> – </w:t>
      </w:r>
      <w:r w:rsidR="00F04F59">
        <w:t>B</w:t>
      </w:r>
      <w:r>
        <w:t xml:space="preserve"> = 15).</w:t>
      </w:r>
      <w:r w:rsidR="00F04F59">
        <w:t xml:space="preserve"> </w:t>
      </w:r>
      <w:r>
        <w:t>De totale vraag naar vermogen bedraagt eveneens € 115 miljard.</w:t>
      </w:r>
    </w:p>
    <w:p w14:paraId="62508DC4" w14:textId="77777777" w:rsidR="00A60182" w:rsidRDefault="00A60182" w:rsidP="00A60182">
      <w:r>
        <w:t>e. De marginale consumptiequote.</w:t>
      </w:r>
    </w:p>
    <w:p w14:paraId="475B7111" w14:textId="1D483685" w:rsidR="00A60182" w:rsidRDefault="00A60182" w:rsidP="00A60182">
      <w:r>
        <w:t xml:space="preserve">f. </w:t>
      </w:r>
      <w:r>
        <w:rPr>
          <w:rFonts w:cstheme="minorHAnsi"/>
        </w:rPr>
        <w:t>∆</w:t>
      </w:r>
      <w:r>
        <w:t xml:space="preserve">Y / </w:t>
      </w:r>
      <w:r>
        <w:rPr>
          <w:rFonts w:cstheme="minorHAnsi"/>
        </w:rPr>
        <w:t>∆</w:t>
      </w:r>
      <w:r>
        <w:t xml:space="preserve">O = 1,5 </w:t>
      </w:r>
      <w:r>
        <w:rPr>
          <w:rFonts w:cs="Arial"/>
        </w:rPr>
        <w:t>→</w:t>
      </w:r>
      <w:r>
        <w:t xml:space="preserve"> </w:t>
      </w:r>
      <w:r>
        <w:rPr>
          <w:rFonts w:cstheme="minorHAnsi"/>
        </w:rPr>
        <w:t>∆</w:t>
      </w:r>
      <w:r>
        <w:t xml:space="preserve">Y = </w:t>
      </w:r>
      <w:r w:rsidR="00567EE1">
        <w:t>-</w:t>
      </w:r>
      <w:r>
        <w:t xml:space="preserve">60 miljard </w:t>
      </w:r>
      <w:r>
        <w:rPr>
          <w:rFonts w:cs="Arial"/>
        </w:rPr>
        <w:t>→</w:t>
      </w:r>
      <w:r>
        <w:t xml:space="preserve"> </w:t>
      </w:r>
      <w:r>
        <w:rPr>
          <w:rFonts w:cstheme="minorHAnsi"/>
        </w:rPr>
        <w:t>∆</w:t>
      </w:r>
      <w:r>
        <w:t xml:space="preserve">O = </w:t>
      </w:r>
      <w:r w:rsidR="00567EE1">
        <w:t>-</w:t>
      </w:r>
      <w:r>
        <w:t xml:space="preserve">60 miljard / 1,5 = </w:t>
      </w:r>
      <w:r w:rsidR="00567EE1">
        <w:t>-</w:t>
      </w:r>
      <w:r>
        <w:t xml:space="preserve">€ 40 miljard. </w:t>
      </w:r>
    </w:p>
    <w:p w14:paraId="1A0D835A" w14:textId="77777777" w:rsidR="00A60182" w:rsidRDefault="00A60182" w:rsidP="00A60182"/>
    <w:p w14:paraId="1374D5EF" w14:textId="77777777" w:rsidR="00A60182" w:rsidRDefault="00A60182" w:rsidP="00A60182">
      <w:r>
        <w:rPr>
          <w:b/>
        </w:rPr>
        <w:t>Uitwerking opgave 3.2</w:t>
      </w:r>
    </w:p>
    <w:p w14:paraId="043FFB2F" w14:textId="77777777" w:rsidR="00A60182" w:rsidRDefault="00A60182" w:rsidP="00A60182">
      <w:r>
        <w:t>a. Laagconjunctuur. Er is sprake van een negatieve output gap, dus is de werkelijke productie kleiner dan de potentiële productie.</w:t>
      </w:r>
    </w:p>
    <w:p w14:paraId="2593E6E2" w14:textId="65B87DB3" w:rsidR="00A60182" w:rsidRDefault="00A60182" w:rsidP="00A60182">
      <w:r>
        <w:t>b. 70 miljard / 50.000 = 1,4 miljoen conjuncturele werklozen.</w:t>
      </w:r>
    </w:p>
    <w:p w14:paraId="360D3768" w14:textId="357B86B2" w:rsidR="00A60182" w:rsidRDefault="00A60182" w:rsidP="00A60182">
      <w:r>
        <w:t>c. Bij het huidige inkomen werken 630 miljard</w:t>
      </w:r>
      <w:r w:rsidR="00567EE1">
        <w:t xml:space="preserve"> </w:t>
      </w:r>
      <w:r>
        <w:t>/</w:t>
      </w:r>
      <w:r w:rsidR="00567EE1">
        <w:t xml:space="preserve"> </w:t>
      </w:r>
      <w:r>
        <w:t>50.000 = 12,6 miljoen personen.</w:t>
      </w:r>
    </w:p>
    <w:p w14:paraId="34135950" w14:textId="77777777" w:rsidR="00A60182" w:rsidRDefault="00A60182" w:rsidP="00A60182">
      <w:r>
        <w:t>Er zijn in totaal 1,4 miljoen + 500.000 = 1,9 miljoen werklozen.</w:t>
      </w:r>
    </w:p>
    <w:p w14:paraId="6556254E" w14:textId="77777777" w:rsidR="00A60182" w:rsidRDefault="00A60182" w:rsidP="00A60182">
      <w:r>
        <w:t>De beroepsbevolking bestaat uit 12,6 miljoen + 1,9 miljoen = 14,5 miljoen personen.</w:t>
      </w:r>
    </w:p>
    <w:p w14:paraId="34E219F9" w14:textId="77777777" w:rsidR="00A60182" w:rsidRDefault="00A60182" w:rsidP="00A60182">
      <w:r>
        <w:t>d. Er is sprake van laagconjunctuur en een ruime arbeidsmarkt, waardoor zowel de bestedingsinflatie als de loonkosteninflatie laag is.</w:t>
      </w:r>
    </w:p>
    <w:p w14:paraId="610B29DD" w14:textId="5EEB2537" w:rsidR="00A60182" w:rsidRDefault="00A60182" w:rsidP="00A60182">
      <w:r>
        <w:t>e. De bestedingen/het inkomen moet dan stijgen met € 70 miljard. De benodigde toename van de overheidsbestedingen is dan 70 miljard</w:t>
      </w:r>
      <w:r w:rsidR="00567EE1">
        <w:t xml:space="preserve"> </w:t>
      </w:r>
      <w:r>
        <w:t>/</w:t>
      </w:r>
      <w:r w:rsidR="00567EE1">
        <w:t xml:space="preserve"> </w:t>
      </w:r>
      <w:r>
        <w:t>1,25 = € 56 miljard.</w:t>
      </w:r>
    </w:p>
    <w:p w14:paraId="0451FD46" w14:textId="60F1539C" w:rsidR="00A60182" w:rsidRDefault="00A60182" w:rsidP="00A60182">
      <w:r>
        <w:t>f. Het overheidstekort verslechtert met verandering overheidsbestedingen – verandering belastingontvangsten = 56 miljard – (0,25 × 70 miljard) = 56 miljard − 17,5 miljard = € 38,5 miljard.</w:t>
      </w:r>
    </w:p>
    <w:p w14:paraId="586E0ED1" w14:textId="0D3C298A" w:rsidR="00A60182" w:rsidRDefault="00A60182" w:rsidP="00A60182">
      <w:r>
        <w:t>g. De waarde van de multiplier neemt toe, omdat een verlaging van de marginale belastingquote betekent dat de marginale consumptiequote toeneemt. Hierdoor wordt er een groter deel van elke extra euro uitgegeven aan consumptieve bestedingen</w:t>
      </w:r>
      <w:r w:rsidR="00567EE1">
        <w:t>. D</w:t>
      </w:r>
      <w:r>
        <w:t xml:space="preserve">aardoor </w:t>
      </w:r>
      <w:r w:rsidR="00567EE1">
        <w:t xml:space="preserve">leidt </w:t>
      </w:r>
      <w:r>
        <w:t>eenzelfde toename van de overheidsbestedingen tot een grotere toename van het inkomen.</w:t>
      </w:r>
    </w:p>
    <w:p w14:paraId="113B3E19" w14:textId="77777777" w:rsidR="00A60182" w:rsidRDefault="00A60182" w:rsidP="00A60182">
      <w:r>
        <w:t>h. Om de bestedingen aan te wakkeren zal de centrale bank een verruimend monetair beleid gaan voeren, waardoor de reële rente daalt. In de grafiek zal de MB-curve omlaag schuiven.</w:t>
      </w:r>
    </w:p>
    <w:p w14:paraId="28C9F437" w14:textId="77777777" w:rsidR="0033492E" w:rsidRPr="00A60182" w:rsidRDefault="00A60182" w:rsidP="00281551">
      <w:r>
        <w:t>i. Het risico bestaat dat de bestedingen dan dermate sterk gestimuleerd worden dat er juist weer hoogconjunctuur gaat ontstaan.</w:t>
      </w:r>
    </w:p>
    <w:sectPr w:rsidR="0033492E" w:rsidRPr="00A60182" w:rsidSect="003349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472E2" w14:textId="77777777" w:rsidR="00D060C9" w:rsidRDefault="00D060C9" w:rsidP="00DE78FB">
      <w:r>
        <w:separator/>
      </w:r>
    </w:p>
  </w:endnote>
  <w:endnote w:type="continuationSeparator" w:id="0">
    <w:p w14:paraId="07B66BB6" w14:textId="77777777" w:rsidR="00D060C9" w:rsidRDefault="00D060C9" w:rsidP="00DE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alibri"/>
    <w:panose1 w:val="02010504070101020104"/>
    <w:charset w:val="00"/>
    <w:family w:val="auto"/>
    <w:pitch w:val="variable"/>
    <w:sig w:usb0="8000002F" w:usb1="4000004A" w:usb2="00000000" w:usb3="00000000" w:csb0="00000001" w:csb1="00000000"/>
  </w:font>
  <w:font w:name="QuadraatSans-Caps">
    <w:altName w:val="Calibri"/>
    <w:panose1 w:val="02010504050101020104"/>
    <w:charset w:val="00"/>
    <w:family w:val="auto"/>
    <w:pitch w:val="variable"/>
    <w:sig w:usb0="8000002F" w:usb1="4000004A" w:usb2="00000000" w:usb3="00000000" w:csb0="00000001" w:csb1="00000000"/>
  </w:font>
  <w:font w:name="QuadraatSansCon-Bold">
    <w:altName w:val="Calibri"/>
    <w:panose1 w:val="02010504050101020103"/>
    <w:charset w:val="00"/>
    <w:family w:val="auto"/>
    <w:pitch w:val="variable"/>
    <w:sig w:usb0="80000027" w:usb1="00000000" w:usb2="00000000" w:usb3="00000000" w:csb0="00000001" w:csb1="00000000"/>
  </w:font>
  <w:font w:name="QuadraatSansCon-Italic">
    <w:altName w:val="MV Boli"/>
    <w:panose1 w:val="02010504040101090104"/>
    <w:charset w:val="00"/>
    <w:family w:val="auto"/>
    <w:pitch w:val="variable"/>
    <w:sig w:usb0="80000027" w:usb1="00000000" w:usb2="00000000" w:usb3="00000000" w:csb0="00000001" w:csb1="00000000"/>
  </w:font>
  <w:font w:name="QuadraatSansCon-Regular">
    <w:altName w:val="Century"/>
    <w:panose1 w:val="02010504050101020103"/>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1DA3" w14:textId="77777777" w:rsidR="00496E17" w:rsidRDefault="00496E1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E8DC" w14:textId="77777777" w:rsidR="00496E17" w:rsidRDefault="00496E1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8AD7F" w14:textId="77777777" w:rsidR="00496E17" w:rsidRDefault="00496E1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68577" w14:textId="77777777" w:rsidR="00D060C9" w:rsidRDefault="00D060C9" w:rsidP="00DE78FB">
      <w:r>
        <w:separator/>
      </w:r>
    </w:p>
  </w:footnote>
  <w:footnote w:type="continuationSeparator" w:id="0">
    <w:p w14:paraId="4D666B61" w14:textId="77777777" w:rsidR="00D060C9" w:rsidRDefault="00D060C9" w:rsidP="00DE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FFA9C" w14:textId="77777777" w:rsidR="00496E17" w:rsidRDefault="00496E1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cs="Arial"/>
        <w:sz w:val="16"/>
        <w:szCs w:val="16"/>
      </w:rPr>
    </w:sdtEndPr>
    <w:sdtContent>
      <w:p w14:paraId="0DA7A6CD" w14:textId="77777777" w:rsidR="00D6173D" w:rsidRPr="00D6173D" w:rsidRDefault="00D6173D">
        <w:pPr>
          <w:pStyle w:val="Koptekst"/>
          <w:jc w:val="right"/>
          <w:rPr>
            <w:rFonts w:cs="Arial"/>
            <w:sz w:val="16"/>
            <w:szCs w:val="16"/>
          </w:rPr>
        </w:pPr>
        <w:r>
          <w:rPr>
            <w:noProof/>
            <w:sz w:val="20"/>
            <w:szCs w:val="20"/>
          </w:rPr>
          <w:drawing>
            <wp:inline distT="0" distB="0" distL="0" distR="0" wp14:anchorId="76BF2AD5" wp14:editId="1EDB2318">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cs="Arial"/>
            <w:sz w:val="16"/>
            <w:szCs w:val="16"/>
          </w:rPr>
          <w:t xml:space="preserve"> </w:t>
        </w:r>
        <w:r w:rsidR="00A60182">
          <w:rPr>
            <w:rFonts w:cs="Arial"/>
            <w:sz w:val="16"/>
            <w:szCs w:val="16"/>
          </w:rPr>
          <w:t>Economisch Beleid h3</w:t>
        </w:r>
        <w:r w:rsidRPr="00BE1329">
          <w:rPr>
            <w:rFonts w:cs="Arial"/>
            <w:sz w:val="16"/>
            <w:szCs w:val="16"/>
          </w:rPr>
          <w:t xml:space="preserve"> extra oefenopgaven (website)</w:t>
        </w:r>
        <w:r w:rsidR="008803E8">
          <w:rPr>
            <w:rFonts w:cs="Arial"/>
            <w:sz w:val="16"/>
            <w:szCs w:val="16"/>
          </w:rPr>
          <w:tab/>
        </w:r>
        <w:r>
          <w:rPr>
            <w:rFonts w:cs="Arial"/>
            <w:sz w:val="16"/>
            <w:szCs w:val="16"/>
          </w:rPr>
          <w:tab/>
        </w:r>
        <w:r w:rsidR="000D2913" w:rsidRPr="00D6173D">
          <w:rPr>
            <w:rFonts w:cs="Arial"/>
            <w:sz w:val="16"/>
            <w:szCs w:val="16"/>
          </w:rPr>
          <w:fldChar w:fldCharType="begin"/>
        </w:r>
        <w:r w:rsidRPr="00D6173D">
          <w:rPr>
            <w:rFonts w:cs="Arial"/>
            <w:sz w:val="16"/>
            <w:szCs w:val="16"/>
          </w:rPr>
          <w:instrText>PAGE   \* MERGEFORMAT</w:instrText>
        </w:r>
        <w:r w:rsidR="000D2913" w:rsidRPr="00D6173D">
          <w:rPr>
            <w:rFonts w:cs="Arial"/>
            <w:sz w:val="16"/>
            <w:szCs w:val="16"/>
          </w:rPr>
          <w:fldChar w:fldCharType="separate"/>
        </w:r>
        <w:r w:rsidR="00952E79">
          <w:rPr>
            <w:rFonts w:cs="Arial"/>
            <w:noProof/>
            <w:sz w:val="16"/>
            <w:szCs w:val="16"/>
          </w:rPr>
          <w:t>1</w:t>
        </w:r>
        <w:r w:rsidR="000D2913" w:rsidRPr="00D6173D">
          <w:rPr>
            <w:rFonts w:cs="Arial"/>
            <w:sz w:val="16"/>
            <w:szCs w:val="16"/>
          </w:rPr>
          <w:fldChar w:fldCharType="end"/>
        </w:r>
      </w:p>
    </w:sdtContent>
  </w:sdt>
  <w:p w14:paraId="73B6CEA0" w14:textId="77777777" w:rsidR="00DE78FB" w:rsidRDefault="00DE78F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D4E20" w14:textId="77777777" w:rsidR="00496E17" w:rsidRDefault="00496E1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074"/>
    <w:multiLevelType w:val="hybridMultilevel"/>
    <w:tmpl w:val="D6FE747E"/>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879B6"/>
    <w:multiLevelType w:val="hybridMultilevel"/>
    <w:tmpl w:val="07580F58"/>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FB"/>
    <w:rsid w:val="00017F08"/>
    <w:rsid w:val="00057A53"/>
    <w:rsid w:val="00082499"/>
    <w:rsid w:val="000924AA"/>
    <w:rsid w:val="000B2871"/>
    <w:rsid w:val="000C03CE"/>
    <w:rsid w:val="000D2913"/>
    <w:rsid w:val="000F5697"/>
    <w:rsid w:val="00113206"/>
    <w:rsid w:val="00124B3C"/>
    <w:rsid w:val="0018607F"/>
    <w:rsid w:val="001A62D6"/>
    <w:rsid w:val="001E59B2"/>
    <w:rsid w:val="001F2EC8"/>
    <w:rsid w:val="00200CC2"/>
    <w:rsid w:val="00217FF8"/>
    <w:rsid w:val="00250D8F"/>
    <w:rsid w:val="00272FC3"/>
    <w:rsid w:val="00281551"/>
    <w:rsid w:val="00292B6F"/>
    <w:rsid w:val="002B15F0"/>
    <w:rsid w:val="002E4490"/>
    <w:rsid w:val="00317260"/>
    <w:rsid w:val="0033492E"/>
    <w:rsid w:val="00334C38"/>
    <w:rsid w:val="0037398A"/>
    <w:rsid w:val="00375740"/>
    <w:rsid w:val="003D3690"/>
    <w:rsid w:val="003E6879"/>
    <w:rsid w:val="00433FEC"/>
    <w:rsid w:val="004354EE"/>
    <w:rsid w:val="004366D8"/>
    <w:rsid w:val="00462E6E"/>
    <w:rsid w:val="00470328"/>
    <w:rsid w:val="00496E17"/>
    <w:rsid w:val="004B09FB"/>
    <w:rsid w:val="004D116A"/>
    <w:rsid w:val="004D3AA6"/>
    <w:rsid w:val="00567EE1"/>
    <w:rsid w:val="005A538F"/>
    <w:rsid w:val="005A53E5"/>
    <w:rsid w:val="00615C0B"/>
    <w:rsid w:val="0064225D"/>
    <w:rsid w:val="00651C1F"/>
    <w:rsid w:val="006824B2"/>
    <w:rsid w:val="006B489F"/>
    <w:rsid w:val="006C2F87"/>
    <w:rsid w:val="006C50E9"/>
    <w:rsid w:val="006D68DB"/>
    <w:rsid w:val="007730CD"/>
    <w:rsid w:val="0078269C"/>
    <w:rsid w:val="007C030C"/>
    <w:rsid w:val="00806D6B"/>
    <w:rsid w:val="00875457"/>
    <w:rsid w:val="008803E8"/>
    <w:rsid w:val="0089169A"/>
    <w:rsid w:val="00892230"/>
    <w:rsid w:val="008C36EC"/>
    <w:rsid w:val="00907BA5"/>
    <w:rsid w:val="0093214F"/>
    <w:rsid w:val="00933E22"/>
    <w:rsid w:val="00952E79"/>
    <w:rsid w:val="00A523ED"/>
    <w:rsid w:val="00A60182"/>
    <w:rsid w:val="00A8277E"/>
    <w:rsid w:val="00AC33B5"/>
    <w:rsid w:val="00B14919"/>
    <w:rsid w:val="00B23624"/>
    <w:rsid w:val="00B25213"/>
    <w:rsid w:val="00B27746"/>
    <w:rsid w:val="00B70A51"/>
    <w:rsid w:val="00B72874"/>
    <w:rsid w:val="00B80487"/>
    <w:rsid w:val="00BA3EE6"/>
    <w:rsid w:val="00BC6CA3"/>
    <w:rsid w:val="00C1446E"/>
    <w:rsid w:val="00C2176E"/>
    <w:rsid w:val="00C45680"/>
    <w:rsid w:val="00C86E41"/>
    <w:rsid w:val="00C94E08"/>
    <w:rsid w:val="00CA7ABC"/>
    <w:rsid w:val="00CC1D2D"/>
    <w:rsid w:val="00CF11A5"/>
    <w:rsid w:val="00CF2B2E"/>
    <w:rsid w:val="00CF72BF"/>
    <w:rsid w:val="00D060C9"/>
    <w:rsid w:val="00D33DE7"/>
    <w:rsid w:val="00D53993"/>
    <w:rsid w:val="00D6173D"/>
    <w:rsid w:val="00DE78FB"/>
    <w:rsid w:val="00DF123B"/>
    <w:rsid w:val="00E21E42"/>
    <w:rsid w:val="00E3501E"/>
    <w:rsid w:val="00E76D1E"/>
    <w:rsid w:val="00E82EA0"/>
    <w:rsid w:val="00E9336F"/>
    <w:rsid w:val="00E96237"/>
    <w:rsid w:val="00EB38D3"/>
    <w:rsid w:val="00EC47C9"/>
    <w:rsid w:val="00ED1353"/>
    <w:rsid w:val="00EF5C76"/>
    <w:rsid w:val="00F04F59"/>
    <w:rsid w:val="00F139A1"/>
    <w:rsid w:val="00F34887"/>
    <w:rsid w:val="00F378CA"/>
    <w:rsid w:val="00FC61F1"/>
    <w:rsid w:val="00FD4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6D1E"/>
    <w:pPr>
      <w:spacing w:line="288" w:lineRule="auto"/>
    </w:pPr>
    <w:rPr>
      <w:rFonts w:ascii="Arial" w:hAnsi="Arial"/>
      <w:sz w:val="24"/>
      <w:szCs w:val="24"/>
    </w:rPr>
  </w:style>
  <w:style w:type="paragraph" w:styleId="Kop1">
    <w:name w:val="heading 1"/>
    <w:basedOn w:val="Standaard"/>
    <w:next w:val="Standaard"/>
    <w:link w:val="Kop1Char"/>
    <w:qFormat/>
    <w:rsid w:val="00BA3EE6"/>
    <w:pPr>
      <w:keepNext/>
      <w:outlineLvl w:val="0"/>
    </w:pPr>
    <w:rPr>
      <w:b/>
      <w:sz w:val="28"/>
      <w:szCs w:val="20"/>
      <w:u w:val="single"/>
    </w:rPr>
  </w:style>
  <w:style w:type="paragraph" w:styleId="Kop2">
    <w:name w:val="heading 2"/>
    <w:basedOn w:val="Standaard"/>
    <w:next w:val="Standaard"/>
    <w:link w:val="Kop2Char"/>
    <w:qFormat/>
    <w:rsid w:val="00BA3EE6"/>
    <w:pPr>
      <w:keepNext/>
      <w:outlineLvl w:val="1"/>
    </w:pPr>
    <w:rPr>
      <w:sz w:val="28"/>
      <w:szCs w:val="20"/>
    </w:rPr>
  </w:style>
  <w:style w:type="paragraph" w:styleId="Kop3">
    <w:name w:val="heading 3"/>
    <w:basedOn w:val="Standaard"/>
    <w:next w:val="Standaard"/>
    <w:link w:val="Kop3Char"/>
    <w:qFormat/>
    <w:rsid w:val="00BA3EE6"/>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BA3EE6"/>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qFormat/>
    <w:rsid w:val="00BA3EE6"/>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link w:val="Opmaakprofiel1Char"/>
    <w:rsid w:val="00C86E4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pPr>
    <w:rPr>
      <w:b/>
      <w:bCs/>
      <w:sz w:val="22"/>
      <w:szCs w:val="22"/>
    </w:rPr>
  </w:style>
  <w:style w:type="character" w:customStyle="1" w:styleId="Opmaakprofiel1Char">
    <w:name w:val="Opmaakprofiel1 Char"/>
    <w:basedOn w:val="Standaardalinea-lettertype"/>
    <w:link w:val="Opmaakprofiel1"/>
    <w:rsid w:val="00C86E41"/>
    <w:rPr>
      <w:rFonts w:ascii="Times New Roman" w:hAnsi="Times New Roman" w:cs="Arial"/>
      <w:b/>
      <w:bCs/>
    </w:rPr>
  </w:style>
  <w:style w:type="paragraph" w:customStyle="1" w:styleId="Opmaakprofiel2">
    <w:name w:val="Opmaakprofiel2"/>
    <w:basedOn w:val="Opmaakprofiel1"/>
    <w:link w:val="Opmaakprofiel2Char"/>
    <w:rsid w:val="00C86E41"/>
  </w:style>
  <w:style w:type="character" w:customStyle="1" w:styleId="Opmaakprofiel2Char">
    <w:name w:val="Opmaakprofiel2 Char"/>
    <w:basedOn w:val="Opmaakprofiel1Char"/>
    <w:link w:val="Opmaakprofiel2"/>
    <w:rsid w:val="00C86E41"/>
    <w:rPr>
      <w:rFonts w:ascii="Times New Roman" w:hAnsi="Times New Roman" w:cs="Arial"/>
      <w:b/>
      <w:bCs/>
    </w:rPr>
  </w:style>
  <w:style w:type="character" w:customStyle="1" w:styleId="Kop1Char">
    <w:name w:val="Kop 1 Char"/>
    <w:basedOn w:val="Standaardalinea-lettertype"/>
    <w:link w:val="Kop1"/>
    <w:rsid w:val="00BA3EE6"/>
    <w:rPr>
      <w:b/>
      <w:sz w:val="28"/>
      <w:u w:val="single"/>
    </w:rPr>
  </w:style>
  <w:style w:type="character" w:customStyle="1" w:styleId="Kop2Char">
    <w:name w:val="Kop 2 Char"/>
    <w:basedOn w:val="Standaardalinea-lettertype"/>
    <w:link w:val="Kop2"/>
    <w:rsid w:val="00BA3EE6"/>
    <w:rPr>
      <w:sz w:val="28"/>
    </w:rPr>
  </w:style>
  <w:style w:type="character" w:customStyle="1" w:styleId="Kop4Char">
    <w:name w:val="Kop 4 Char"/>
    <w:basedOn w:val="Standaardalinea-lettertype"/>
    <w:link w:val="Kop4"/>
    <w:semiHidden/>
    <w:rsid w:val="00BA3EE6"/>
    <w:rPr>
      <w:rFonts w:asciiTheme="minorHAnsi" w:eastAsiaTheme="minorEastAsia" w:hAnsiTheme="minorHAnsi" w:cstheme="minorBidi"/>
      <w:b/>
      <w:bCs/>
      <w:sz w:val="28"/>
      <w:szCs w:val="28"/>
    </w:rPr>
  </w:style>
  <w:style w:type="paragraph" w:styleId="Bijschrift">
    <w:name w:val="caption"/>
    <w:basedOn w:val="Standaard"/>
    <w:next w:val="Standaard"/>
    <w:semiHidden/>
    <w:unhideWhenUsed/>
    <w:qFormat/>
    <w:rsid w:val="00BA3EE6"/>
    <w:rPr>
      <w:b/>
      <w:bCs/>
      <w:sz w:val="20"/>
      <w:szCs w:val="20"/>
    </w:rPr>
  </w:style>
  <w:style w:type="paragraph" w:styleId="Geenafstand">
    <w:name w:val="No Spacing"/>
    <w:basedOn w:val="Standaard"/>
    <w:link w:val="GeenafstandChar"/>
    <w:uiPriority w:val="1"/>
    <w:qFormat/>
    <w:rsid w:val="00BA3EE6"/>
    <w:rPr>
      <w:rFonts w:eastAsia="Calibri"/>
    </w:rPr>
  </w:style>
  <w:style w:type="character" w:customStyle="1" w:styleId="GeenafstandChar">
    <w:name w:val="Geen afstand Char"/>
    <w:basedOn w:val="Standaardalinea-lettertype"/>
    <w:link w:val="Geenafstand"/>
    <w:uiPriority w:val="1"/>
    <w:rsid w:val="00BA3EE6"/>
    <w:rPr>
      <w:rFonts w:eastAsia="Calibri"/>
      <w:sz w:val="24"/>
      <w:szCs w:val="24"/>
    </w:rPr>
  </w:style>
  <w:style w:type="character" w:customStyle="1" w:styleId="Kop3Char">
    <w:name w:val="Kop 3 Char"/>
    <w:basedOn w:val="Standaardalinea-lettertype"/>
    <w:link w:val="Kop3"/>
    <w:rsid w:val="00BA3EE6"/>
    <w:rPr>
      <w:rFonts w:ascii="Arial" w:hAnsi="Arial" w:cs="Arial"/>
      <w:b/>
      <w:bCs/>
      <w:sz w:val="26"/>
      <w:szCs w:val="26"/>
    </w:rPr>
  </w:style>
  <w:style w:type="character" w:customStyle="1" w:styleId="Kop5Char">
    <w:name w:val="Kop 5 Char"/>
    <w:basedOn w:val="Standaardalinea-lettertype"/>
    <w:link w:val="Kop5"/>
    <w:rsid w:val="00BA3EE6"/>
    <w:rPr>
      <w:b/>
      <w:bCs/>
      <w:i/>
      <w:iCs/>
      <w:sz w:val="26"/>
      <w:szCs w:val="26"/>
    </w:rPr>
  </w:style>
  <w:style w:type="paragraph" w:styleId="Lijstalinea">
    <w:name w:val="List Paragraph"/>
    <w:basedOn w:val="Standaard"/>
    <w:uiPriority w:val="34"/>
    <w:qFormat/>
    <w:rsid w:val="00BA3EE6"/>
    <w:pPr>
      <w:ind w:left="720"/>
      <w:contextualSpacing/>
    </w:pPr>
  </w:style>
  <w:style w:type="table" w:styleId="Tabelraster">
    <w:name w:val="Table Grid"/>
    <w:basedOn w:val="Standaardtabel"/>
    <w:rsid w:val="00DE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DE78FB"/>
    <w:pPr>
      <w:tabs>
        <w:tab w:val="center" w:pos="4536"/>
        <w:tab w:val="right" w:pos="9072"/>
      </w:tabs>
    </w:pPr>
  </w:style>
  <w:style w:type="character" w:customStyle="1" w:styleId="KoptekstChar">
    <w:name w:val="Koptekst Char"/>
    <w:basedOn w:val="Standaardalinea-lettertype"/>
    <w:link w:val="Koptekst"/>
    <w:uiPriority w:val="99"/>
    <w:rsid w:val="00DE78FB"/>
    <w:rPr>
      <w:sz w:val="24"/>
      <w:szCs w:val="24"/>
    </w:rPr>
  </w:style>
  <w:style w:type="paragraph" w:styleId="Voettekst">
    <w:name w:val="footer"/>
    <w:basedOn w:val="Standaard"/>
    <w:link w:val="VoettekstChar"/>
    <w:uiPriority w:val="99"/>
    <w:unhideWhenUsed/>
    <w:rsid w:val="00DE78FB"/>
    <w:pPr>
      <w:tabs>
        <w:tab w:val="center" w:pos="4536"/>
        <w:tab w:val="right" w:pos="9072"/>
      </w:tabs>
    </w:pPr>
  </w:style>
  <w:style w:type="character" w:customStyle="1" w:styleId="VoettekstChar">
    <w:name w:val="Voettekst Char"/>
    <w:basedOn w:val="Standaardalinea-lettertype"/>
    <w:link w:val="Voettekst"/>
    <w:uiPriority w:val="99"/>
    <w:rsid w:val="00DE78FB"/>
    <w:rPr>
      <w:sz w:val="24"/>
      <w:szCs w:val="24"/>
    </w:rPr>
  </w:style>
  <w:style w:type="paragraph" w:styleId="Ballontekst">
    <w:name w:val="Balloon Text"/>
    <w:basedOn w:val="Standaard"/>
    <w:link w:val="BallontekstChar"/>
    <w:uiPriority w:val="99"/>
    <w:semiHidden/>
    <w:unhideWhenUsed/>
    <w:rsid w:val="00DE78FB"/>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8FB"/>
    <w:rPr>
      <w:rFonts w:ascii="Tahoma" w:hAnsi="Tahoma" w:cs="Tahoma"/>
      <w:sz w:val="16"/>
      <w:szCs w:val="16"/>
    </w:rPr>
  </w:style>
  <w:style w:type="paragraph" w:customStyle="1" w:styleId="Opgave">
    <w:name w:val="Opgave"/>
    <w:basedOn w:val="Standaard"/>
    <w:qFormat/>
    <w:rsid w:val="002B15F0"/>
    <w:pPr>
      <w:tabs>
        <w:tab w:val="left" w:pos="0"/>
        <w:tab w:val="left" w:pos="284"/>
        <w:tab w:val="left" w:pos="567"/>
        <w:tab w:val="left" w:pos="851"/>
      </w:tabs>
      <w:overflowPunct w:val="0"/>
      <w:autoSpaceDE w:val="0"/>
      <w:autoSpaceDN w:val="0"/>
      <w:adjustRightInd w:val="0"/>
      <w:spacing w:after="60"/>
      <w:ind w:hanging="567"/>
      <w:contextualSpacing/>
      <w:jc w:val="both"/>
      <w:textAlignment w:val="baseline"/>
    </w:pPr>
    <w:rPr>
      <w:rFonts w:ascii="Quadraat-Regular" w:hAnsi="Quadraat-Regular"/>
      <w:sz w:val="20"/>
    </w:rPr>
  </w:style>
  <w:style w:type="table" w:customStyle="1" w:styleId="LWEOTeulings">
    <w:name w:val="LWEO Teulings"/>
    <w:basedOn w:val="Standaardtabel"/>
    <w:uiPriority w:val="99"/>
    <w:qFormat/>
    <w:rsid w:val="002B15F0"/>
    <w:pPr>
      <w:jc w:val="right"/>
    </w:pPr>
    <w:rPr>
      <w:rFonts w:ascii="QuadraatSans-Caps" w:hAnsi="QuadraatSans-Caps"/>
      <w:sz w:val="18"/>
    </w:rPr>
    <w:tblPr>
      <w:tblStyleRowBandSize w:val="1"/>
      <w:tblStyleColBandSize w:val="1"/>
      <w:tblInd w:w="113" w:type="dxa"/>
      <w:tblBorders>
        <w:bottom w:val="single" w:sz="4" w:space="0" w:color="000000" w:themeColor="text1"/>
      </w:tblBorders>
    </w:tblPr>
    <w:tcPr>
      <w:vAlign w:val="center"/>
    </w:tcPr>
    <w:tblStylePr w:type="firstRow">
      <w:pPr>
        <w:jc w:val="center"/>
      </w:pPr>
      <w:rPr>
        <w:rFonts w:ascii="QuadraatSansCon-Bold" w:hAnsi="QuadraatSansCon-Bold"/>
        <w:sz w:val="18"/>
      </w:rPr>
      <w:tblPr/>
      <w:tcPr>
        <w:shd w:val="clear" w:color="auto" w:fill="000000" w:themeFill="text1"/>
      </w:tcPr>
    </w:tblStylePr>
    <w:tblStylePr w:type="lastRow">
      <w:pPr>
        <w:jc w:val="right"/>
      </w:pPr>
      <w:rPr>
        <w:rFonts w:ascii="QuadraatSansCon-Italic" w:hAnsi="QuadraatSansCon-Italic"/>
        <w:sz w:val="18"/>
      </w:rPr>
    </w:tblStylePr>
    <w:tblStylePr w:type="firstCol">
      <w:pPr>
        <w:jc w:val="left"/>
      </w:pPr>
      <w:rPr>
        <w:rFonts w:ascii="QuadraatSansCon-Regular" w:hAnsi="QuadraatSansCon-Regular"/>
      </w:rPr>
    </w:tblStylePr>
    <w:tblStylePr w:type="lastCol">
      <w:pPr>
        <w:jc w:val="right"/>
      </w:pPr>
      <w:rPr>
        <w:rFonts w:ascii="QuadraatSansCon-Italic" w:hAnsi="QuadraatSansCon-Italic"/>
      </w:rPr>
    </w:tblStylePr>
    <w:tblStylePr w:type="band1Horz">
      <w:tblPr/>
      <w:tcPr>
        <w:shd w:val="clear" w:color="auto" w:fill="BFBFBF" w:themeFill="background1" w:themeFillShade="BF"/>
      </w:tcPr>
    </w:tblStylePr>
  </w:style>
  <w:style w:type="character" w:styleId="Verwijzingopmerking">
    <w:name w:val="annotation reference"/>
    <w:basedOn w:val="Standaardalinea-lettertype"/>
    <w:uiPriority w:val="99"/>
    <w:semiHidden/>
    <w:unhideWhenUsed/>
    <w:rsid w:val="004B09FB"/>
    <w:rPr>
      <w:sz w:val="16"/>
      <w:szCs w:val="16"/>
    </w:rPr>
  </w:style>
  <w:style w:type="paragraph" w:styleId="Tekstopmerking">
    <w:name w:val="annotation text"/>
    <w:basedOn w:val="Standaard"/>
    <w:link w:val="TekstopmerkingChar"/>
    <w:uiPriority w:val="99"/>
    <w:semiHidden/>
    <w:unhideWhenUsed/>
    <w:rsid w:val="004B09FB"/>
    <w:pPr>
      <w:spacing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B09FB"/>
    <w:rPr>
      <w:rFonts w:asciiTheme="minorHAnsi" w:eastAsiaTheme="minorHAnsi" w:hAnsiTheme="minorHAnsi" w:cstheme="minorBidi"/>
      <w:lang w:eastAsia="en-US"/>
    </w:rPr>
  </w:style>
  <w:style w:type="paragraph" w:styleId="Revisie">
    <w:name w:val="Revision"/>
    <w:hidden/>
    <w:uiPriority w:val="99"/>
    <w:semiHidden/>
    <w:rsid w:val="00615C0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805</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2025-10-02T13:24:00Z</dcterms:created>
  <dcterms:modified xsi:type="dcterms:W3CDTF">2025-10-02T13:24:00Z</dcterms:modified>
</cp:coreProperties>
</file>